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CED3C" w14:textId="49EC74CD" w:rsidR="00A051C9" w:rsidRPr="00EF31FA" w:rsidRDefault="004059DE">
      <w:pPr>
        <w:rPr>
          <w:rFonts w:ascii="Century Gothic" w:hAnsi="Century Gothic"/>
          <w:sz w:val="24"/>
          <w:szCs w:val="24"/>
        </w:rPr>
      </w:pPr>
      <w:r w:rsidRPr="00EF31FA">
        <w:rPr>
          <w:rFonts w:ascii="Century Gothic" w:hAnsi="Century Gothic"/>
          <w:sz w:val="24"/>
          <w:szCs w:val="24"/>
        </w:rPr>
        <w:t>Week</w:t>
      </w:r>
      <w:r w:rsidR="006B5FE7">
        <w:rPr>
          <w:rFonts w:ascii="Century Gothic" w:hAnsi="Century Gothic"/>
          <w:sz w:val="24"/>
          <w:szCs w:val="24"/>
        </w:rPr>
        <w:t xml:space="preserve"> 5</w:t>
      </w:r>
      <w:r w:rsidRPr="00EF31FA">
        <w:rPr>
          <w:rFonts w:ascii="Century Gothic" w:hAnsi="Century Gothic"/>
          <w:sz w:val="24"/>
          <w:szCs w:val="24"/>
        </w:rPr>
        <w:t xml:space="preserve"> Lesson Plan Year </w:t>
      </w:r>
      <w:r w:rsidR="008E4D25">
        <w:rPr>
          <w:rFonts w:ascii="Century Gothic" w:hAnsi="Century Gothic"/>
          <w:sz w:val="24"/>
          <w:szCs w:val="24"/>
        </w:rPr>
        <w:t>1</w:t>
      </w:r>
      <w:r w:rsidR="003C5DA0">
        <w:rPr>
          <w:rFonts w:ascii="Century Gothic" w:hAnsi="Century Gothic"/>
          <w:sz w:val="24"/>
          <w:szCs w:val="24"/>
        </w:rPr>
        <w:t>2</w:t>
      </w:r>
      <w:r w:rsidRPr="00EF31FA">
        <w:rPr>
          <w:rFonts w:ascii="Century Gothic" w:hAnsi="Century Gothic"/>
          <w:sz w:val="24"/>
          <w:szCs w:val="24"/>
        </w:rPr>
        <w:t xml:space="preserve"> </w:t>
      </w:r>
      <w:r w:rsidR="005659BE">
        <w:rPr>
          <w:rFonts w:ascii="Century Gothic" w:hAnsi="Century Gothic"/>
          <w:sz w:val="24"/>
          <w:szCs w:val="24"/>
        </w:rPr>
        <w:t>Biology</w:t>
      </w:r>
    </w:p>
    <w:p w14:paraId="560EBA94" w14:textId="6D615DB2" w:rsidR="00EF31FA" w:rsidRDefault="00EF31FA" w:rsidP="00EF31FA">
      <w:pPr>
        <w:spacing w:after="0" w:line="240" w:lineRule="auto"/>
        <w:rPr>
          <w:rFonts w:ascii="Century Gothic" w:hAnsi="Century Gothic"/>
          <w:b/>
          <w:sz w:val="24"/>
          <w:szCs w:val="24"/>
        </w:rPr>
      </w:pPr>
      <w:r w:rsidRPr="00EF31FA">
        <w:rPr>
          <w:rFonts w:ascii="Century Gothic" w:hAnsi="Century Gothic"/>
          <w:b/>
          <w:sz w:val="24"/>
          <w:szCs w:val="24"/>
        </w:rPr>
        <w:t xml:space="preserve">Objectives </w:t>
      </w:r>
    </w:p>
    <w:p w14:paraId="4B546096" w14:textId="43D97DD5" w:rsidR="008C69E6" w:rsidRDefault="008C69E6" w:rsidP="00EF31FA">
      <w:pPr>
        <w:spacing w:after="0" w:line="240" w:lineRule="auto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Prepare for internal microscopy assessment</w:t>
      </w:r>
      <w:r w:rsidR="006C1298">
        <w:rPr>
          <w:rFonts w:ascii="Century Gothic" w:hAnsi="Century Gothic"/>
          <w:b/>
          <w:sz w:val="24"/>
          <w:szCs w:val="24"/>
        </w:rPr>
        <w:t>.</w:t>
      </w:r>
    </w:p>
    <w:p w14:paraId="39618B10" w14:textId="0B8336C9" w:rsidR="008C69E6" w:rsidRDefault="008C69E6" w:rsidP="00EF31FA">
      <w:pPr>
        <w:spacing w:after="0" w:line="240" w:lineRule="auto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Practice using the microscope</w:t>
      </w:r>
      <w:r w:rsidR="006C1298">
        <w:rPr>
          <w:rFonts w:ascii="Century Gothic" w:hAnsi="Century Gothic"/>
          <w:b/>
          <w:sz w:val="24"/>
          <w:szCs w:val="24"/>
        </w:rPr>
        <w:t>.</w:t>
      </w:r>
    </w:p>
    <w:p w14:paraId="133E56AF" w14:textId="6B2F2AA0" w:rsidR="008C69E6" w:rsidRPr="00EF31FA" w:rsidRDefault="008C69E6" w:rsidP="00EF31FA">
      <w:p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Practice making slides</w:t>
      </w:r>
      <w:r w:rsidR="006C1298">
        <w:rPr>
          <w:rFonts w:ascii="Century Gothic" w:hAnsi="Century Gothic"/>
          <w:b/>
          <w:sz w:val="24"/>
          <w:szCs w:val="24"/>
        </w:rPr>
        <w:t>.</w:t>
      </w:r>
    </w:p>
    <w:p w14:paraId="5DCA9B6E" w14:textId="7BB1B30E" w:rsidR="003E0CC5" w:rsidRDefault="008C69E6" w:rsidP="003E0CC5">
      <w:pPr>
        <w:spacing w:after="0" w:line="240" w:lineRule="auto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P</w:t>
      </w:r>
      <w:r w:rsidR="008A2284">
        <w:rPr>
          <w:rFonts w:ascii="Century Gothic" w:hAnsi="Century Gothic"/>
          <w:b/>
          <w:bCs/>
          <w:sz w:val="24"/>
          <w:szCs w:val="24"/>
        </w:rPr>
        <w:t xml:space="preserve">ractice biological drawings, labels and describing </w:t>
      </w:r>
      <w:r w:rsidR="006C1298">
        <w:rPr>
          <w:rFonts w:ascii="Century Gothic" w:hAnsi="Century Gothic"/>
          <w:b/>
          <w:bCs/>
          <w:sz w:val="24"/>
          <w:szCs w:val="24"/>
        </w:rPr>
        <w:t>functions.</w:t>
      </w:r>
    </w:p>
    <w:p w14:paraId="12A522FA" w14:textId="09BD32CB" w:rsidR="00C54C53" w:rsidRDefault="008C69E6" w:rsidP="003E0CC5">
      <w:pPr>
        <w:spacing w:after="0" w:line="240" w:lineRule="auto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Think and write about the specialist features </w:t>
      </w:r>
      <w:r w:rsidR="006C1298">
        <w:rPr>
          <w:rFonts w:ascii="Century Gothic" w:hAnsi="Century Gothic"/>
          <w:b/>
          <w:bCs/>
          <w:sz w:val="24"/>
          <w:szCs w:val="24"/>
        </w:rPr>
        <w:t>identified.</w:t>
      </w:r>
      <w:r>
        <w:rPr>
          <w:rFonts w:ascii="Century Gothic" w:hAnsi="Century Gothic"/>
          <w:b/>
          <w:bCs/>
          <w:sz w:val="24"/>
          <w:szCs w:val="24"/>
        </w:rPr>
        <w:t xml:space="preserve"> </w:t>
      </w:r>
    </w:p>
    <w:p w14:paraId="3A524421" w14:textId="7B439B36" w:rsidR="006C1298" w:rsidRDefault="006C1298" w:rsidP="003E0CC5">
      <w:pPr>
        <w:spacing w:after="0" w:line="240" w:lineRule="auto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Be able to describe the processes of Osmosis and Diffusion.</w:t>
      </w:r>
    </w:p>
    <w:p w14:paraId="6BA6689E" w14:textId="6F985E84" w:rsidR="006C1298" w:rsidRPr="00EF31FA" w:rsidRDefault="006C1298" w:rsidP="003E0CC5">
      <w:pPr>
        <w:spacing w:after="0" w:line="240" w:lineRule="auto"/>
        <w:rPr>
          <w:rFonts w:ascii="Century Gothic" w:hAnsi="Century Gothic"/>
          <w:bCs/>
          <w:sz w:val="24"/>
          <w:szCs w:val="24"/>
          <w:u w:val="single"/>
        </w:rPr>
      </w:pPr>
      <w:r>
        <w:rPr>
          <w:rFonts w:ascii="Century Gothic" w:hAnsi="Century Gothic"/>
          <w:b/>
          <w:bCs/>
          <w:sz w:val="24"/>
          <w:szCs w:val="24"/>
        </w:rPr>
        <w:t>Be able to explain how cell size impacts diffusion.</w:t>
      </w:r>
    </w:p>
    <w:p w14:paraId="1CC10C24" w14:textId="77777777" w:rsidR="006B5FE7" w:rsidRDefault="006B5FE7" w:rsidP="00EF31FA">
      <w:pPr>
        <w:rPr>
          <w:rFonts w:ascii="Century Gothic" w:hAnsi="Century Gothic"/>
          <w:sz w:val="24"/>
          <w:szCs w:val="24"/>
        </w:rPr>
      </w:pPr>
    </w:p>
    <w:p w14:paraId="60D3F3C3" w14:textId="6385BD6E" w:rsidR="00EF31FA" w:rsidRPr="008C69E6" w:rsidRDefault="006B5FE7" w:rsidP="00EF31FA">
      <w:pPr>
        <w:rPr>
          <w:rFonts w:ascii="Century Gothic" w:hAnsi="Century Gothic"/>
          <w:b/>
          <w:bCs/>
          <w:sz w:val="24"/>
          <w:szCs w:val="24"/>
        </w:rPr>
      </w:pPr>
      <w:r w:rsidRPr="008C69E6">
        <w:rPr>
          <w:rFonts w:ascii="Century Gothic" w:hAnsi="Century Gothic"/>
          <w:b/>
          <w:bCs/>
          <w:sz w:val="24"/>
          <w:szCs w:val="24"/>
        </w:rPr>
        <w:t>Monday - Double</w:t>
      </w:r>
    </w:p>
    <w:p w14:paraId="4973D6DD" w14:textId="662FDE58" w:rsidR="00366033" w:rsidRDefault="004059DE" w:rsidP="006A2F3C">
      <w:pPr>
        <w:rPr>
          <w:rFonts w:ascii="Century Gothic" w:hAnsi="Century Gothic"/>
          <w:sz w:val="24"/>
          <w:szCs w:val="24"/>
        </w:rPr>
      </w:pPr>
      <w:r w:rsidRPr="006A2F3C">
        <w:rPr>
          <w:rFonts w:ascii="Century Gothic" w:hAnsi="Century Gothic"/>
          <w:sz w:val="24"/>
          <w:szCs w:val="24"/>
        </w:rPr>
        <w:t xml:space="preserve">Bell Ringer (~5 </w:t>
      </w:r>
      <w:proofErr w:type="gramStart"/>
      <w:r w:rsidRPr="006A2F3C">
        <w:rPr>
          <w:rFonts w:ascii="Century Gothic" w:hAnsi="Century Gothic"/>
          <w:sz w:val="24"/>
          <w:szCs w:val="24"/>
        </w:rPr>
        <w:t xml:space="preserve">minutes) </w:t>
      </w:r>
      <w:r w:rsidR="00366033" w:rsidRPr="006A2F3C">
        <w:rPr>
          <w:rFonts w:ascii="Century Gothic" w:hAnsi="Century Gothic"/>
          <w:sz w:val="24"/>
          <w:szCs w:val="24"/>
        </w:rPr>
        <w:t xml:space="preserve"> </w:t>
      </w:r>
      <w:r w:rsidR="006B5FE7">
        <w:rPr>
          <w:rFonts w:ascii="Century Gothic" w:hAnsi="Century Gothic"/>
          <w:sz w:val="24"/>
          <w:szCs w:val="24"/>
        </w:rPr>
        <w:t>What</w:t>
      </w:r>
      <w:proofErr w:type="gramEnd"/>
      <w:r w:rsidR="006B5FE7">
        <w:rPr>
          <w:rFonts w:ascii="Century Gothic" w:hAnsi="Century Gothic"/>
          <w:sz w:val="24"/>
          <w:szCs w:val="24"/>
        </w:rPr>
        <w:t xml:space="preserve"> must be included in the Title of your scientific drawing?</w:t>
      </w:r>
    </w:p>
    <w:p w14:paraId="5571D0B3" w14:textId="59A7AA5D" w:rsidR="006B5FE7" w:rsidRDefault="006B5FE7" w:rsidP="006A2F3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Review- Microscopy Assessment</w:t>
      </w:r>
    </w:p>
    <w:p w14:paraId="103F990A" w14:textId="57EF7ECC" w:rsidR="006B5FE7" w:rsidRDefault="006B5FE7" w:rsidP="006A2F3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Round Robbin- Commercial Slides</w:t>
      </w:r>
    </w:p>
    <w:p w14:paraId="14452B3C" w14:textId="495DC718" w:rsidR="006B5FE7" w:rsidRPr="006B5FE7" w:rsidRDefault="006B5FE7" w:rsidP="006B5FE7">
      <w:pPr>
        <w:pStyle w:val="ListParagraph"/>
        <w:numPr>
          <w:ilvl w:val="1"/>
          <w:numId w:val="16"/>
        </w:numPr>
        <w:rPr>
          <w:rFonts w:ascii="Century Gothic" w:hAnsi="Century Gothic"/>
          <w:sz w:val="24"/>
          <w:szCs w:val="24"/>
        </w:rPr>
      </w:pPr>
      <w:r w:rsidRPr="006B5FE7">
        <w:rPr>
          <w:rFonts w:ascii="Century Gothic" w:hAnsi="Century Gothic"/>
          <w:sz w:val="24"/>
          <w:szCs w:val="24"/>
        </w:rPr>
        <w:t xml:space="preserve">Practice setting up and viewing organelles and cell types </w:t>
      </w:r>
      <w:proofErr w:type="gramStart"/>
      <w:r w:rsidRPr="006B5FE7">
        <w:rPr>
          <w:rFonts w:ascii="Century Gothic" w:hAnsi="Century Gothic"/>
          <w:sz w:val="24"/>
          <w:szCs w:val="24"/>
        </w:rPr>
        <w:t>individually</w:t>
      </w:r>
      <w:proofErr w:type="gramEnd"/>
    </w:p>
    <w:p w14:paraId="052EF6F6" w14:textId="7CB153F5" w:rsidR="006B5FE7" w:rsidRPr="006B5FE7" w:rsidRDefault="006B5FE7" w:rsidP="006B5FE7">
      <w:pPr>
        <w:pStyle w:val="ListParagraph"/>
        <w:numPr>
          <w:ilvl w:val="1"/>
          <w:numId w:val="16"/>
        </w:numPr>
        <w:rPr>
          <w:rFonts w:ascii="Century Gothic" w:hAnsi="Century Gothic"/>
          <w:sz w:val="24"/>
          <w:szCs w:val="24"/>
        </w:rPr>
      </w:pPr>
      <w:r w:rsidRPr="006B5FE7">
        <w:rPr>
          <w:rFonts w:ascii="Century Gothic" w:hAnsi="Century Gothic"/>
          <w:sz w:val="24"/>
          <w:szCs w:val="24"/>
        </w:rPr>
        <w:t xml:space="preserve">Do a scientific drawing of a microscope image projected on </w:t>
      </w:r>
      <w:proofErr w:type="gramStart"/>
      <w:r w:rsidRPr="006B5FE7">
        <w:rPr>
          <w:rFonts w:ascii="Century Gothic" w:hAnsi="Century Gothic"/>
          <w:sz w:val="24"/>
          <w:szCs w:val="24"/>
        </w:rPr>
        <w:t>whiteboard</w:t>
      </w:r>
      <w:proofErr w:type="gramEnd"/>
    </w:p>
    <w:p w14:paraId="39EED870" w14:textId="6450CECB" w:rsidR="006B5FE7" w:rsidRPr="006B5FE7" w:rsidRDefault="006B5FE7" w:rsidP="006B5FE7">
      <w:pPr>
        <w:pStyle w:val="ListParagraph"/>
        <w:numPr>
          <w:ilvl w:val="1"/>
          <w:numId w:val="16"/>
        </w:numPr>
        <w:rPr>
          <w:rFonts w:ascii="Century Gothic" w:hAnsi="Century Gothic"/>
          <w:sz w:val="24"/>
          <w:szCs w:val="24"/>
        </w:rPr>
      </w:pPr>
      <w:r w:rsidRPr="006B5FE7">
        <w:rPr>
          <w:rFonts w:ascii="Century Gothic" w:hAnsi="Century Gothic"/>
          <w:sz w:val="24"/>
          <w:szCs w:val="24"/>
        </w:rPr>
        <w:t xml:space="preserve">Select 2 specialist features- </w:t>
      </w:r>
      <w:proofErr w:type="gramStart"/>
      <w:r w:rsidRPr="006B5FE7">
        <w:rPr>
          <w:rFonts w:ascii="Century Gothic" w:hAnsi="Century Gothic"/>
          <w:sz w:val="24"/>
          <w:szCs w:val="24"/>
        </w:rPr>
        <w:t>label</w:t>
      </w:r>
      <w:proofErr w:type="gramEnd"/>
    </w:p>
    <w:p w14:paraId="0B1A2747" w14:textId="4A07407F" w:rsidR="006B5FE7" w:rsidRPr="006B5FE7" w:rsidRDefault="006B5FE7" w:rsidP="006B5FE7">
      <w:pPr>
        <w:pStyle w:val="ListParagraph"/>
        <w:numPr>
          <w:ilvl w:val="1"/>
          <w:numId w:val="16"/>
        </w:numPr>
        <w:rPr>
          <w:rFonts w:ascii="Century Gothic" w:hAnsi="Century Gothic"/>
          <w:sz w:val="24"/>
          <w:szCs w:val="24"/>
        </w:rPr>
      </w:pPr>
      <w:r w:rsidRPr="006B5FE7">
        <w:rPr>
          <w:rFonts w:ascii="Century Gothic" w:hAnsi="Century Gothic"/>
          <w:sz w:val="24"/>
          <w:szCs w:val="24"/>
        </w:rPr>
        <w:t xml:space="preserve">Write down the function of the features identified and why they are important for the cell or </w:t>
      </w:r>
      <w:proofErr w:type="gramStart"/>
      <w:r w:rsidRPr="006B5FE7">
        <w:rPr>
          <w:rFonts w:ascii="Century Gothic" w:hAnsi="Century Gothic"/>
          <w:sz w:val="24"/>
          <w:szCs w:val="24"/>
        </w:rPr>
        <w:t>organism</w:t>
      </w:r>
      <w:proofErr w:type="gramEnd"/>
    </w:p>
    <w:p w14:paraId="6D76CCD9" w14:textId="38A31CF2" w:rsidR="006B5FE7" w:rsidRDefault="006B5FE7" w:rsidP="006B5FE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Practice doing leaf tear slide </w:t>
      </w:r>
      <w:proofErr w:type="gramStart"/>
      <w:r>
        <w:rPr>
          <w:rFonts w:ascii="Century Gothic" w:hAnsi="Century Gothic"/>
          <w:sz w:val="24"/>
          <w:szCs w:val="24"/>
        </w:rPr>
        <w:t>preparation</w:t>
      </w:r>
      <w:proofErr w:type="gramEnd"/>
    </w:p>
    <w:p w14:paraId="649A4FEF" w14:textId="57BF064A" w:rsidR="008C69E6" w:rsidRDefault="008C69E6" w:rsidP="006B5FE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Catch-up individually on progress.</w:t>
      </w:r>
    </w:p>
    <w:p w14:paraId="51D6AB99" w14:textId="77777777" w:rsidR="006B5FE7" w:rsidRDefault="006B5FE7" w:rsidP="006B5FE7">
      <w:pPr>
        <w:rPr>
          <w:rFonts w:ascii="Century Gothic" w:hAnsi="Century Gothic"/>
          <w:sz w:val="24"/>
          <w:szCs w:val="24"/>
        </w:rPr>
      </w:pPr>
    </w:p>
    <w:p w14:paraId="0C614C17" w14:textId="77777777" w:rsidR="006B5FE7" w:rsidRPr="006A2F3C" w:rsidRDefault="006B5FE7" w:rsidP="006A2F3C">
      <w:pPr>
        <w:rPr>
          <w:rFonts w:ascii="Century Gothic" w:hAnsi="Century Gothic"/>
          <w:sz w:val="24"/>
          <w:szCs w:val="24"/>
        </w:rPr>
      </w:pPr>
    </w:p>
    <w:p w14:paraId="7D421F7F" w14:textId="6CBF584D" w:rsidR="004059DE" w:rsidRPr="00EF31FA" w:rsidRDefault="004059DE" w:rsidP="004059DE">
      <w:pPr>
        <w:rPr>
          <w:rFonts w:ascii="Century Gothic" w:hAnsi="Century Gothic"/>
          <w:sz w:val="24"/>
          <w:szCs w:val="24"/>
        </w:rPr>
      </w:pPr>
    </w:p>
    <w:p w14:paraId="03AB63E8" w14:textId="69DCAF3A" w:rsidR="004059DE" w:rsidRPr="00EF31FA" w:rsidRDefault="00865E0A" w:rsidP="004059DE">
      <w:pPr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Wednesday</w:t>
      </w:r>
      <w:proofErr w:type="gramStart"/>
      <w:r w:rsidR="004059DE" w:rsidRPr="00EF31FA">
        <w:rPr>
          <w:rFonts w:ascii="Century Gothic" w:hAnsi="Century Gothic"/>
          <w:b/>
          <w:bCs/>
          <w:sz w:val="24"/>
          <w:szCs w:val="24"/>
        </w:rPr>
        <w:t xml:space="preserve">- </w:t>
      </w:r>
      <w:r w:rsidR="006D491C" w:rsidRPr="00EF31FA">
        <w:rPr>
          <w:rFonts w:ascii="Century Gothic" w:hAnsi="Century Gothic"/>
          <w:b/>
          <w:bCs/>
          <w:sz w:val="24"/>
          <w:szCs w:val="24"/>
        </w:rPr>
        <w:t xml:space="preserve"> </w:t>
      </w:r>
      <w:r w:rsidR="008C69E6">
        <w:rPr>
          <w:rFonts w:ascii="Century Gothic" w:hAnsi="Century Gothic"/>
          <w:b/>
          <w:bCs/>
          <w:sz w:val="24"/>
          <w:szCs w:val="24"/>
        </w:rPr>
        <w:t>(</w:t>
      </w:r>
      <w:proofErr w:type="gramEnd"/>
      <w:r w:rsidR="008C69E6">
        <w:rPr>
          <w:rFonts w:ascii="Century Gothic" w:hAnsi="Century Gothic"/>
          <w:b/>
          <w:bCs/>
          <w:sz w:val="24"/>
          <w:szCs w:val="24"/>
        </w:rPr>
        <w:t>this was swapped last week for a microscope practical)</w:t>
      </w:r>
    </w:p>
    <w:p w14:paraId="68E2CAE6" w14:textId="008E7CC8" w:rsidR="004059DE" w:rsidRDefault="002437F4" w:rsidP="002437F4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Bell ringer </w:t>
      </w:r>
      <w:r w:rsidRPr="002437F4">
        <w:rPr>
          <w:rFonts w:ascii="Century Gothic" w:hAnsi="Century Gothic"/>
          <w:sz w:val="24"/>
          <w:szCs w:val="24"/>
        </w:rPr>
        <w:sym w:font="Wingdings" w:char="F0E0"/>
      </w:r>
      <w:r>
        <w:rPr>
          <w:rFonts w:ascii="Century Gothic" w:hAnsi="Century Gothic"/>
          <w:sz w:val="24"/>
          <w:szCs w:val="24"/>
        </w:rPr>
        <w:t xml:space="preserve"> </w:t>
      </w:r>
      <w:r w:rsidR="0032492D">
        <w:rPr>
          <w:rFonts w:ascii="Century Gothic" w:hAnsi="Century Gothic"/>
          <w:sz w:val="24"/>
          <w:szCs w:val="24"/>
        </w:rPr>
        <w:t>what are the rules for scientific drawing?</w:t>
      </w:r>
    </w:p>
    <w:p w14:paraId="1FA76F47" w14:textId="77777777" w:rsidR="00B57826" w:rsidRDefault="0032492D" w:rsidP="002437F4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Diffusion- recap </w:t>
      </w:r>
      <w:r w:rsidR="002E289D">
        <w:rPr>
          <w:rFonts w:ascii="Century Gothic" w:hAnsi="Century Gothic"/>
          <w:sz w:val="24"/>
          <w:szCs w:val="24"/>
        </w:rPr>
        <w:t>–</w:t>
      </w:r>
      <w:r>
        <w:rPr>
          <w:rFonts w:ascii="Century Gothic" w:hAnsi="Century Gothic"/>
          <w:sz w:val="24"/>
          <w:szCs w:val="24"/>
        </w:rPr>
        <w:t xml:space="preserve"> </w:t>
      </w:r>
      <w:hyperlink r:id="rId5" w:history="1">
        <w:r w:rsidR="002E289D" w:rsidRPr="00B57826">
          <w:rPr>
            <w:rStyle w:val="Hyperlink"/>
            <w:rFonts w:ascii="Century Gothic" w:hAnsi="Century Gothic"/>
            <w:sz w:val="24"/>
            <w:szCs w:val="24"/>
          </w:rPr>
          <w:t>video</w:t>
        </w:r>
      </w:hyperlink>
    </w:p>
    <w:p w14:paraId="7555A2ED" w14:textId="11C38AC1" w:rsidR="0032492D" w:rsidRDefault="00B57826" w:rsidP="00A9326D">
      <w:pPr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Diffusion concepts</w:t>
      </w:r>
    </w:p>
    <w:p w14:paraId="34B55C83" w14:textId="64D78C88" w:rsidR="0032492D" w:rsidRDefault="001F6922" w:rsidP="002437F4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Introduction to osmosis in </w:t>
      </w:r>
      <w:proofErr w:type="gramStart"/>
      <w:r>
        <w:rPr>
          <w:rFonts w:ascii="Century Gothic" w:hAnsi="Century Gothic"/>
          <w:sz w:val="24"/>
          <w:szCs w:val="24"/>
        </w:rPr>
        <w:t xml:space="preserve">cells  </w:t>
      </w:r>
      <w:proofErr w:type="spellStart"/>
      <w:r>
        <w:rPr>
          <w:rFonts w:ascii="Century Gothic" w:hAnsi="Century Gothic"/>
          <w:sz w:val="24"/>
          <w:szCs w:val="24"/>
        </w:rPr>
        <w:t>pg</w:t>
      </w:r>
      <w:proofErr w:type="spellEnd"/>
      <w:proofErr w:type="gramEnd"/>
      <w:r>
        <w:rPr>
          <w:rFonts w:ascii="Century Gothic" w:hAnsi="Century Gothic"/>
          <w:sz w:val="24"/>
          <w:szCs w:val="24"/>
        </w:rPr>
        <w:t xml:space="preserve"> 20</w:t>
      </w:r>
    </w:p>
    <w:p w14:paraId="3C372FE6" w14:textId="621A727E" w:rsidR="00E41DF3" w:rsidRDefault="00E41DF3" w:rsidP="00E41DF3">
      <w:pPr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Tonicity in plants</w:t>
      </w:r>
    </w:p>
    <w:p w14:paraId="198A613D" w14:textId="0F507B24" w:rsidR="00B86F9C" w:rsidRDefault="001F6922" w:rsidP="002E289D">
      <w:pPr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Key concepts and vocabulary</w:t>
      </w:r>
    </w:p>
    <w:p w14:paraId="1D90D3EB" w14:textId="57727AD0" w:rsidR="001F6922" w:rsidRDefault="00A9326D" w:rsidP="00B86F9C">
      <w:pPr>
        <w:rPr>
          <w:rFonts w:ascii="Century Gothic" w:hAnsi="Century Gothic"/>
          <w:sz w:val="24"/>
          <w:szCs w:val="24"/>
        </w:rPr>
      </w:pPr>
      <w:proofErr w:type="spellStart"/>
      <w:r>
        <w:rPr>
          <w:rFonts w:ascii="Century Gothic" w:hAnsi="Century Gothic"/>
          <w:sz w:val="24"/>
          <w:szCs w:val="24"/>
        </w:rPr>
        <w:t>Gimkit</w:t>
      </w:r>
      <w:proofErr w:type="spellEnd"/>
      <w:r>
        <w:rPr>
          <w:rFonts w:ascii="Century Gothic" w:hAnsi="Century Gothic"/>
          <w:sz w:val="24"/>
          <w:szCs w:val="24"/>
        </w:rPr>
        <w:t>- Osmosis and Diffusion Questions</w:t>
      </w:r>
    </w:p>
    <w:p w14:paraId="20A4F692" w14:textId="77777777" w:rsidR="00B50813" w:rsidRDefault="00B50813" w:rsidP="004059DE">
      <w:pPr>
        <w:rPr>
          <w:rFonts w:ascii="Century Gothic" w:hAnsi="Century Gothic"/>
          <w:b/>
          <w:bCs/>
          <w:sz w:val="24"/>
          <w:szCs w:val="24"/>
        </w:rPr>
      </w:pPr>
    </w:p>
    <w:p w14:paraId="3B219753" w14:textId="77777777" w:rsidR="00E41DF3" w:rsidRDefault="00E41DF3" w:rsidP="004059DE">
      <w:pPr>
        <w:rPr>
          <w:rFonts w:ascii="Century Gothic" w:hAnsi="Century Gothic"/>
          <w:b/>
          <w:bCs/>
          <w:sz w:val="24"/>
          <w:szCs w:val="24"/>
        </w:rPr>
      </w:pPr>
    </w:p>
    <w:p w14:paraId="669D26C2" w14:textId="4D366731" w:rsidR="00F83D10" w:rsidRPr="00EF31FA" w:rsidRDefault="00E41DF3" w:rsidP="004059DE">
      <w:pPr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Friday</w:t>
      </w:r>
    </w:p>
    <w:p w14:paraId="4AB22151" w14:textId="7E002056" w:rsidR="001F6922" w:rsidRDefault="00AE0927" w:rsidP="00C21AA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Bell </w:t>
      </w:r>
      <w:r w:rsidR="00C37ECE">
        <w:rPr>
          <w:rFonts w:ascii="Century Gothic" w:hAnsi="Century Gothic"/>
          <w:sz w:val="24"/>
          <w:szCs w:val="24"/>
        </w:rPr>
        <w:t xml:space="preserve">ringer </w:t>
      </w:r>
      <w:r w:rsidR="00E41DF3">
        <w:rPr>
          <w:rFonts w:ascii="Century Gothic" w:hAnsi="Century Gothic"/>
          <w:sz w:val="24"/>
          <w:szCs w:val="24"/>
        </w:rPr>
        <w:t>–</w:t>
      </w:r>
      <w:r>
        <w:rPr>
          <w:rFonts w:ascii="Century Gothic" w:hAnsi="Century Gothic"/>
          <w:sz w:val="24"/>
          <w:szCs w:val="24"/>
        </w:rPr>
        <w:t xml:space="preserve"> </w:t>
      </w:r>
      <w:r w:rsidR="00E41DF3">
        <w:rPr>
          <w:rFonts w:ascii="Century Gothic" w:hAnsi="Century Gothic"/>
          <w:sz w:val="24"/>
          <w:szCs w:val="24"/>
        </w:rPr>
        <w:t xml:space="preserve">Draw the microscopic image on the board – using scientific </w:t>
      </w:r>
      <w:proofErr w:type="gramStart"/>
      <w:r w:rsidR="00E41DF3">
        <w:rPr>
          <w:rFonts w:ascii="Century Gothic" w:hAnsi="Century Gothic"/>
          <w:sz w:val="24"/>
          <w:szCs w:val="24"/>
        </w:rPr>
        <w:t>rules</w:t>
      </w:r>
      <w:proofErr w:type="gramEnd"/>
    </w:p>
    <w:p w14:paraId="65E58A90" w14:textId="4FDDA494" w:rsidR="00E41DF3" w:rsidRDefault="00E41DF3" w:rsidP="00C21AA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What 2 specialist features do you see?</w:t>
      </w:r>
    </w:p>
    <w:p w14:paraId="04FF93E4" w14:textId="35930946" w:rsidR="00E41DF3" w:rsidRDefault="00E41DF3" w:rsidP="00C21AA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What is their function?</w:t>
      </w:r>
    </w:p>
    <w:p w14:paraId="2D616F23" w14:textId="40B5B5F0" w:rsidR="00B50813" w:rsidRDefault="001F6922" w:rsidP="00E9193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</w:t>
      </w:r>
      <w:r w:rsidR="00E41DF3">
        <w:rPr>
          <w:rFonts w:ascii="Century Gothic" w:hAnsi="Century Gothic"/>
          <w:sz w:val="24"/>
          <w:szCs w:val="24"/>
        </w:rPr>
        <w:t>Diffusion and Cell Size</w:t>
      </w:r>
    </w:p>
    <w:p w14:paraId="16118C43" w14:textId="202F03E8" w:rsidR="00E41DF3" w:rsidRDefault="00E41DF3" w:rsidP="00E9193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Pg</w:t>
      </w:r>
      <w:proofErr w:type="gramStart"/>
      <w:r>
        <w:rPr>
          <w:rFonts w:ascii="Century Gothic" w:hAnsi="Century Gothic"/>
          <w:sz w:val="24"/>
          <w:szCs w:val="24"/>
        </w:rPr>
        <w:t>22  Practice</w:t>
      </w:r>
      <w:proofErr w:type="gramEnd"/>
      <w:r>
        <w:rPr>
          <w:rFonts w:ascii="Century Gothic" w:hAnsi="Century Gothic"/>
          <w:sz w:val="24"/>
          <w:szCs w:val="24"/>
        </w:rPr>
        <w:t xml:space="preserve"> calculating and answering questions</w:t>
      </w:r>
    </w:p>
    <w:p w14:paraId="70B60EEF" w14:textId="1BE4F044" w:rsidR="00E41DF3" w:rsidRDefault="00E41DF3" w:rsidP="00E9193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Vocabulary review</w:t>
      </w:r>
    </w:p>
    <w:p w14:paraId="1B50F5A7" w14:textId="4502A335" w:rsidR="00E41DF3" w:rsidRDefault="00E41DF3" w:rsidP="00E9193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Catch- </w:t>
      </w:r>
      <w:proofErr w:type="gramStart"/>
      <w:r>
        <w:rPr>
          <w:rFonts w:ascii="Century Gothic" w:hAnsi="Century Gothic"/>
          <w:sz w:val="24"/>
          <w:szCs w:val="24"/>
        </w:rPr>
        <w:t xml:space="preserve">up </w:t>
      </w:r>
      <w:r w:rsidR="006C1298">
        <w:rPr>
          <w:rFonts w:ascii="Century Gothic" w:hAnsi="Century Gothic"/>
          <w:sz w:val="24"/>
          <w:szCs w:val="24"/>
        </w:rPr>
        <w:t xml:space="preserve"> or</w:t>
      </w:r>
      <w:proofErr w:type="gramEnd"/>
      <w:r w:rsidR="006C1298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options</w:t>
      </w:r>
    </w:p>
    <w:p w14:paraId="5C5F286E" w14:textId="752808C2" w:rsidR="00E41DF3" w:rsidRDefault="00E41DF3" w:rsidP="00E9193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Game- Do you know what I know?</w:t>
      </w:r>
    </w:p>
    <w:p w14:paraId="6950E9D4" w14:textId="4C96DA50" w:rsidR="00E41DF3" w:rsidRDefault="00E41DF3" w:rsidP="00E9193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Kahoot game for prizes</w:t>
      </w:r>
    </w:p>
    <w:p w14:paraId="5242059B" w14:textId="11132583" w:rsidR="00E41DF3" w:rsidRDefault="00E41DF3" w:rsidP="00E9193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Vocabulary BINGO</w:t>
      </w:r>
    </w:p>
    <w:p w14:paraId="19E7CE0E" w14:textId="77777777" w:rsidR="00215132" w:rsidRDefault="00215132" w:rsidP="00E91939">
      <w:pPr>
        <w:rPr>
          <w:rFonts w:ascii="Century Gothic" w:hAnsi="Century Gothic"/>
          <w:sz w:val="24"/>
          <w:szCs w:val="24"/>
        </w:rPr>
      </w:pPr>
    </w:p>
    <w:p w14:paraId="4E85189D" w14:textId="2A68D816" w:rsidR="00215132" w:rsidRDefault="00215132" w:rsidP="00E9193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Alignment to Teaching Standards</w:t>
      </w:r>
    </w:p>
    <w:p w14:paraId="5574D1C6" w14:textId="77777777" w:rsidR="00215132" w:rsidRPr="00215132" w:rsidRDefault="00215132" w:rsidP="00215132">
      <w:pPr>
        <w:rPr>
          <w:rFonts w:ascii="Century Gothic" w:hAnsi="Century Gothic"/>
          <w:b/>
          <w:bCs/>
          <w:sz w:val="24"/>
          <w:szCs w:val="24"/>
        </w:rPr>
      </w:pPr>
    </w:p>
    <w:p w14:paraId="7DA07FBA" w14:textId="47A9567F" w:rsidR="00215132" w:rsidRPr="00215132" w:rsidRDefault="00215132" w:rsidP="00215132">
      <w:pPr>
        <w:rPr>
          <w:rFonts w:ascii="Century Gothic" w:hAnsi="Century Gothic"/>
          <w:b/>
          <w:bCs/>
          <w:sz w:val="24"/>
          <w:szCs w:val="24"/>
        </w:rPr>
      </w:pPr>
      <w:r w:rsidRPr="00215132">
        <w:rPr>
          <w:rFonts w:ascii="Century Gothic" w:hAnsi="Century Gothic"/>
          <w:b/>
          <w:bCs/>
          <w:sz w:val="24"/>
          <w:szCs w:val="24"/>
        </w:rPr>
        <w:t xml:space="preserve">1. Demonstrate commitment to </w:t>
      </w:r>
      <w:proofErr w:type="spellStart"/>
      <w:r w:rsidRPr="00215132">
        <w:rPr>
          <w:rFonts w:ascii="Century Gothic" w:hAnsi="Century Gothic"/>
          <w:b/>
          <w:bCs/>
          <w:sz w:val="24"/>
          <w:szCs w:val="24"/>
        </w:rPr>
        <w:t>tangata</w:t>
      </w:r>
      <w:proofErr w:type="spellEnd"/>
      <w:r w:rsidRPr="00215132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215132">
        <w:rPr>
          <w:rFonts w:ascii="Century Gothic" w:hAnsi="Century Gothic"/>
          <w:b/>
          <w:bCs/>
          <w:sz w:val="24"/>
          <w:szCs w:val="24"/>
        </w:rPr>
        <w:t>whenutanga</w:t>
      </w:r>
      <w:proofErr w:type="spellEnd"/>
      <w:r w:rsidRPr="00215132">
        <w:rPr>
          <w:rFonts w:ascii="Century Gothic" w:hAnsi="Century Gothic"/>
          <w:b/>
          <w:bCs/>
          <w:sz w:val="24"/>
          <w:szCs w:val="24"/>
        </w:rPr>
        <w:t xml:space="preserve"> and </w:t>
      </w:r>
      <w:proofErr w:type="spellStart"/>
      <w:r w:rsidRPr="00215132">
        <w:rPr>
          <w:rFonts w:ascii="Century Gothic" w:hAnsi="Century Gothic"/>
          <w:b/>
          <w:bCs/>
          <w:sz w:val="24"/>
          <w:szCs w:val="24"/>
        </w:rPr>
        <w:t>Te</w:t>
      </w:r>
      <w:proofErr w:type="spellEnd"/>
      <w:r w:rsidRPr="00215132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215132">
        <w:rPr>
          <w:rFonts w:ascii="Century Gothic" w:hAnsi="Century Gothic"/>
          <w:b/>
          <w:bCs/>
          <w:sz w:val="24"/>
          <w:szCs w:val="24"/>
        </w:rPr>
        <w:t>Tiriti</w:t>
      </w:r>
      <w:proofErr w:type="spellEnd"/>
      <w:r w:rsidRPr="00215132">
        <w:rPr>
          <w:rFonts w:ascii="Century Gothic" w:hAnsi="Century Gothic"/>
          <w:b/>
          <w:bCs/>
          <w:sz w:val="24"/>
          <w:szCs w:val="24"/>
        </w:rPr>
        <w:t xml:space="preserve"> o Waitangi partnership:</w:t>
      </w:r>
    </w:p>
    <w:p w14:paraId="11510ADE" w14:textId="77777777" w:rsidR="00215132" w:rsidRPr="00215132" w:rsidRDefault="00215132" w:rsidP="00215132">
      <w:pPr>
        <w:rPr>
          <w:rFonts w:ascii="Century Gothic" w:hAnsi="Century Gothic"/>
          <w:sz w:val="24"/>
          <w:szCs w:val="24"/>
        </w:rPr>
      </w:pPr>
      <w:r w:rsidRPr="00215132">
        <w:rPr>
          <w:rFonts w:ascii="Century Gothic" w:hAnsi="Century Gothic"/>
          <w:sz w:val="24"/>
          <w:szCs w:val="24"/>
        </w:rPr>
        <w:t xml:space="preserve">   - By fostering an inclusive learning environment that values diverse perspectives and cultural sensitivity, the lesson plan aligns with the principles of the Treaty of Waitangi.</w:t>
      </w:r>
    </w:p>
    <w:p w14:paraId="6D1AA9B5" w14:textId="77777777" w:rsidR="00215132" w:rsidRPr="00215132" w:rsidRDefault="00215132" w:rsidP="00215132">
      <w:pPr>
        <w:rPr>
          <w:rFonts w:ascii="Century Gothic" w:hAnsi="Century Gothic"/>
          <w:b/>
          <w:bCs/>
          <w:sz w:val="24"/>
          <w:szCs w:val="24"/>
        </w:rPr>
      </w:pPr>
    </w:p>
    <w:p w14:paraId="32ED7466" w14:textId="586FD735" w:rsidR="00215132" w:rsidRPr="00215132" w:rsidRDefault="00215132" w:rsidP="00215132">
      <w:pPr>
        <w:rPr>
          <w:rFonts w:ascii="Century Gothic" w:hAnsi="Century Gothic"/>
          <w:b/>
          <w:bCs/>
          <w:sz w:val="24"/>
          <w:szCs w:val="24"/>
        </w:rPr>
      </w:pPr>
      <w:r w:rsidRPr="00215132">
        <w:rPr>
          <w:rFonts w:ascii="Century Gothic" w:hAnsi="Century Gothic"/>
          <w:b/>
          <w:bCs/>
          <w:sz w:val="24"/>
          <w:szCs w:val="24"/>
        </w:rPr>
        <w:t>2. Use inquiry, collaborative problem-solving, and professional learning to improve professional capability to impact on the learning and achievement of all learners:</w:t>
      </w:r>
    </w:p>
    <w:p w14:paraId="5A973968" w14:textId="77777777" w:rsidR="00215132" w:rsidRPr="00215132" w:rsidRDefault="00215132" w:rsidP="00215132">
      <w:pPr>
        <w:rPr>
          <w:rFonts w:ascii="Century Gothic" w:hAnsi="Century Gothic"/>
          <w:sz w:val="24"/>
          <w:szCs w:val="24"/>
        </w:rPr>
      </w:pPr>
      <w:r w:rsidRPr="00215132">
        <w:rPr>
          <w:rFonts w:ascii="Century Gothic" w:hAnsi="Century Gothic"/>
          <w:sz w:val="24"/>
          <w:szCs w:val="24"/>
        </w:rPr>
        <w:t xml:space="preserve">   - The activities in this lesson plan, such as microscopy practice, scientific drawing, and concept reinforcement through quizzes, encourage inquiry, collaboration, and problem-solving skills, thereby enhancing students' learning and achievement.</w:t>
      </w:r>
    </w:p>
    <w:p w14:paraId="76822824" w14:textId="77777777" w:rsidR="00215132" w:rsidRPr="00215132" w:rsidRDefault="00215132" w:rsidP="00215132">
      <w:pPr>
        <w:rPr>
          <w:rFonts w:ascii="Century Gothic" w:hAnsi="Century Gothic"/>
          <w:sz w:val="24"/>
          <w:szCs w:val="24"/>
        </w:rPr>
      </w:pPr>
    </w:p>
    <w:p w14:paraId="7A4AD35A" w14:textId="43E766F4" w:rsidR="00215132" w:rsidRPr="00215132" w:rsidRDefault="00215132" w:rsidP="00215132">
      <w:pPr>
        <w:rPr>
          <w:rFonts w:ascii="Century Gothic" w:hAnsi="Century Gothic"/>
          <w:b/>
          <w:bCs/>
          <w:sz w:val="24"/>
          <w:szCs w:val="24"/>
        </w:rPr>
      </w:pPr>
      <w:r w:rsidRPr="00215132">
        <w:rPr>
          <w:rFonts w:ascii="Century Gothic" w:hAnsi="Century Gothic"/>
          <w:b/>
          <w:bCs/>
          <w:sz w:val="24"/>
          <w:szCs w:val="24"/>
        </w:rPr>
        <w:t xml:space="preserve">3. Establish and maintain professional relationships and </w:t>
      </w:r>
      <w:r w:rsidRPr="00215132">
        <w:rPr>
          <w:rFonts w:ascii="Century Gothic" w:hAnsi="Century Gothic"/>
          <w:b/>
          <w:bCs/>
          <w:sz w:val="24"/>
          <w:szCs w:val="24"/>
        </w:rPr>
        <w:t>behaviours</w:t>
      </w:r>
      <w:r w:rsidRPr="00215132">
        <w:rPr>
          <w:rFonts w:ascii="Century Gothic" w:hAnsi="Century Gothic"/>
          <w:b/>
          <w:bCs/>
          <w:sz w:val="24"/>
          <w:szCs w:val="24"/>
        </w:rPr>
        <w:t xml:space="preserve"> focused on the learning and well-being of each learner:</w:t>
      </w:r>
    </w:p>
    <w:p w14:paraId="239B21A7" w14:textId="77777777" w:rsidR="00215132" w:rsidRPr="00215132" w:rsidRDefault="00215132" w:rsidP="00215132">
      <w:pPr>
        <w:rPr>
          <w:rFonts w:ascii="Century Gothic" w:hAnsi="Century Gothic"/>
          <w:sz w:val="24"/>
          <w:szCs w:val="24"/>
        </w:rPr>
      </w:pPr>
      <w:r w:rsidRPr="00215132">
        <w:rPr>
          <w:rFonts w:ascii="Century Gothic" w:hAnsi="Century Gothic"/>
          <w:sz w:val="24"/>
          <w:szCs w:val="24"/>
        </w:rPr>
        <w:t xml:space="preserve">   - The focus on practicing microscopy skills and providing opportunities for individual progress aligns with professional relationships and student well-being.</w:t>
      </w:r>
    </w:p>
    <w:p w14:paraId="1166C42F" w14:textId="77777777" w:rsidR="00215132" w:rsidRPr="00215132" w:rsidRDefault="00215132" w:rsidP="00215132">
      <w:pPr>
        <w:rPr>
          <w:rFonts w:ascii="Century Gothic" w:hAnsi="Century Gothic"/>
          <w:sz w:val="24"/>
          <w:szCs w:val="24"/>
        </w:rPr>
      </w:pPr>
    </w:p>
    <w:p w14:paraId="2E81019D" w14:textId="7CD253FE" w:rsidR="00215132" w:rsidRPr="00215132" w:rsidRDefault="00215132" w:rsidP="00215132">
      <w:pPr>
        <w:rPr>
          <w:rFonts w:ascii="Century Gothic" w:hAnsi="Century Gothic"/>
          <w:b/>
          <w:bCs/>
          <w:sz w:val="24"/>
          <w:szCs w:val="24"/>
        </w:rPr>
      </w:pPr>
      <w:r w:rsidRPr="00215132">
        <w:rPr>
          <w:rFonts w:ascii="Century Gothic" w:hAnsi="Century Gothic"/>
          <w:b/>
          <w:bCs/>
          <w:sz w:val="24"/>
          <w:szCs w:val="24"/>
        </w:rPr>
        <w:t>4. Develop a culture that is focused on learning and is characterized by respect, inclusion, empathy, collaboration, and safety:</w:t>
      </w:r>
    </w:p>
    <w:p w14:paraId="2627A2E7" w14:textId="77777777" w:rsidR="00215132" w:rsidRPr="00215132" w:rsidRDefault="00215132" w:rsidP="00215132">
      <w:pPr>
        <w:rPr>
          <w:rFonts w:ascii="Century Gothic" w:hAnsi="Century Gothic"/>
          <w:sz w:val="24"/>
          <w:szCs w:val="24"/>
        </w:rPr>
      </w:pPr>
      <w:r w:rsidRPr="00215132">
        <w:rPr>
          <w:rFonts w:ascii="Century Gothic" w:hAnsi="Century Gothic"/>
          <w:sz w:val="24"/>
          <w:szCs w:val="24"/>
        </w:rPr>
        <w:t xml:space="preserve">   - The lesson plan encourages respect for scientific drawing rules, inclusion through catch-up options, empathy for individual progress, collaboration through group activities, and safety through the careful use of microscopy.</w:t>
      </w:r>
    </w:p>
    <w:p w14:paraId="59A13A9A" w14:textId="77777777" w:rsidR="00215132" w:rsidRPr="00215132" w:rsidRDefault="00215132" w:rsidP="00215132">
      <w:pPr>
        <w:rPr>
          <w:rFonts w:ascii="Century Gothic" w:hAnsi="Century Gothic"/>
          <w:b/>
          <w:bCs/>
          <w:sz w:val="24"/>
          <w:szCs w:val="24"/>
        </w:rPr>
      </w:pPr>
    </w:p>
    <w:p w14:paraId="1952191D" w14:textId="4E85115D" w:rsidR="00215132" w:rsidRPr="00215132" w:rsidRDefault="00215132" w:rsidP="00215132">
      <w:pPr>
        <w:rPr>
          <w:rFonts w:ascii="Century Gothic" w:hAnsi="Century Gothic"/>
          <w:b/>
          <w:bCs/>
          <w:sz w:val="24"/>
          <w:szCs w:val="24"/>
        </w:rPr>
      </w:pPr>
      <w:r w:rsidRPr="00215132">
        <w:rPr>
          <w:rFonts w:ascii="Century Gothic" w:hAnsi="Century Gothic"/>
          <w:b/>
          <w:bCs/>
          <w:sz w:val="24"/>
          <w:szCs w:val="24"/>
        </w:rPr>
        <w:t>5. Design learning based on curriculum and pedagogical knowledge, assessment information, and an understanding of each learner’s strengths, interests, needs, identities, languages, and cultures:</w:t>
      </w:r>
    </w:p>
    <w:p w14:paraId="7D9A27FA" w14:textId="77777777" w:rsidR="00215132" w:rsidRPr="00215132" w:rsidRDefault="00215132" w:rsidP="00215132">
      <w:pPr>
        <w:rPr>
          <w:rFonts w:ascii="Century Gothic" w:hAnsi="Century Gothic"/>
          <w:sz w:val="24"/>
          <w:szCs w:val="24"/>
        </w:rPr>
      </w:pPr>
      <w:r w:rsidRPr="00215132">
        <w:rPr>
          <w:rFonts w:ascii="Century Gothic" w:hAnsi="Century Gothic"/>
          <w:sz w:val="24"/>
          <w:szCs w:val="24"/>
        </w:rPr>
        <w:t xml:space="preserve">   - The lesson plan adheres to the curriculum by covering microscopy, osmosis, diffusion, and cell size. It caters to various learning styles, ensuring individual needs and interests are considered.</w:t>
      </w:r>
    </w:p>
    <w:p w14:paraId="1DFC95BD" w14:textId="77777777" w:rsidR="00215132" w:rsidRPr="00215132" w:rsidRDefault="00215132" w:rsidP="00215132">
      <w:pPr>
        <w:rPr>
          <w:rFonts w:ascii="Century Gothic" w:hAnsi="Century Gothic"/>
          <w:sz w:val="24"/>
          <w:szCs w:val="24"/>
        </w:rPr>
      </w:pPr>
    </w:p>
    <w:p w14:paraId="7E092722" w14:textId="4C8EBE42" w:rsidR="00215132" w:rsidRPr="00215132" w:rsidRDefault="00215132" w:rsidP="00215132">
      <w:pPr>
        <w:rPr>
          <w:rFonts w:ascii="Century Gothic" w:hAnsi="Century Gothic"/>
          <w:b/>
          <w:bCs/>
          <w:sz w:val="24"/>
          <w:szCs w:val="24"/>
        </w:rPr>
      </w:pPr>
      <w:r w:rsidRPr="00215132">
        <w:rPr>
          <w:rFonts w:ascii="Century Gothic" w:hAnsi="Century Gothic"/>
          <w:b/>
          <w:bCs/>
          <w:sz w:val="24"/>
          <w:szCs w:val="24"/>
        </w:rPr>
        <w:t>6. Teach and respond to each learner in a knowledgeable and adaptive way to progress their learning at an appropriate depth and pace:</w:t>
      </w:r>
    </w:p>
    <w:p w14:paraId="402F3B63" w14:textId="77777777" w:rsidR="00215132" w:rsidRPr="00215132" w:rsidRDefault="00215132" w:rsidP="00215132">
      <w:pPr>
        <w:rPr>
          <w:rFonts w:ascii="Century Gothic" w:hAnsi="Century Gothic"/>
          <w:sz w:val="24"/>
          <w:szCs w:val="24"/>
        </w:rPr>
      </w:pPr>
      <w:r w:rsidRPr="00215132">
        <w:rPr>
          <w:rFonts w:ascii="Century Gothic" w:hAnsi="Century Gothic"/>
          <w:sz w:val="24"/>
          <w:szCs w:val="24"/>
        </w:rPr>
        <w:t xml:space="preserve">   - The lesson plan offers flexibility by accommodating individual progress, ensuring students can adapt to their learning pace and needs. </w:t>
      </w:r>
    </w:p>
    <w:p w14:paraId="4144CE3F" w14:textId="1ABA5029" w:rsidR="00C21AA7" w:rsidRPr="00512720" w:rsidRDefault="00C21AA7" w:rsidP="00512720">
      <w:pPr>
        <w:pStyle w:val="ListParagraph"/>
        <w:ind w:left="1440"/>
        <w:rPr>
          <w:rFonts w:ascii="Century Gothic" w:hAnsi="Century Gothic"/>
          <w:sz w:val="24"/>
          <w:szCs w:val="24"/>
        </w:rPr>
      </w:pPr>
    </w:p>
    <w:p w14:paraId="5399381A" w14:textId="380A1EC7" w:rsidR="00370520" w:rsidRPr="002437F4" w:rsidRDefault="00370520" w:rsidP="00C21AA7">
      <w:pPr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ab/>
      </w:r>
    </w:p>
    <w:sectPr w:rsidR="00370520" w:rsidRPr="002437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03155"/>
    <w:multiLevelType w:val="hybridMultilevel"/>
    <w:tmpl w:val="855A735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23E70"/>
    <w:multiLevelType w:val="hybridMultilevel"/>
    <w:tmpl w:val="5D68C4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7773A"/>
    <w:multiLevelType w:val="hybridMultilevel"/>
    <w:tmpl w:val="859665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00761"/>
    <w:multiLevelType w:val="hybridMultilevel"/>
    <w:tmpl w:val="ADC4AE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2F1D0C"/>
    <w:multiLevelType w:val="hybridMultilevel"/>
    <w:tmpl w:val="3EAC968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B1078B"/>
    <w:multiLevelType w:val="hybridMultilevel"/>
    <w:tmpl w:val="17F0AED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F43121"/>
    <w:multiLevelType w:val="hybridMultilevel"/>
    <w:tmpl w:val="216ED7F6"/>
    <w:lvl w:ilvl="0" w:tplc="1B1AF7C0">
      <w:start w:val="1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3A01C7"/>
    <w:multiLevelType w:val="hybridMultilevel"/>
    <w:tmpl w:val="9DA4195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C728CE"/>
    <w:multiLevelType w:val="hybridMultilevel"/>
    <w:tmpl w:val="34E0CC9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4A687D"/>
    <w:multiLevelType w:val="hybridMultilevel"/>
    <w:tmpl w:val="D5EE9A8E"/>
    <w:lvl w:ilvl="0" w:tplc="99A272D2">
      <w:start w:val="1"/>
      <w:numFmt w:val="decimal"/>
      <w:lvlText w:val="%1.)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B34C3A"/>
    <w:multiLevelType w:val="hybridMultilevel"/>
    <w:tmpl w:val="90DCF46A"/>
    <w:lvl w:ilvl="0" w:tplc="879E2C0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404F75"/>
    <w:multiLevelType w:val="hybridMultilevel"/>
    <w:tmpl w:val="EFDA1B0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9942F9"/>
    <w:multiLevelType w:val="hybridMultilevel"/>
    <w:tmpl w:val="3FA02F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5B7C4A"/>
    <w:multiLevelType w:val="hybridMultilevel"/>
    <w:tmpl w:val="0CE622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136AFA"/>
    <w:multiLevelType w:val="hybridMultilevel"/>
    <w:tmpl w:val="6EEA82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147029"/>
    <w:multiLevelType w:val="hybridMultilevel"/>
    <w:tmpl w:val="469EAE50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8277400">
    <w:abstractNumId w:val="4"/>
  </w:num>
  <w:num w:numId="2" w16cid:durableId="275913360">
    <w:abstractNumId w:val="8"/>
  </w:num>
  <w:num w:numId="3" w16cid:durableId="962422520">
    <w:abstractNumId w:val="14"/>
  </w:num>
  <w:num w:numId="4" w16cid:durableId="269896294">
    <w:abstractNumId w:val="11"/>
  </w:num>
  <w:num w:numId="5" w16cid:durableId="426000085">
    <w:abstractNumId w:val="7"/>
  </w:num>
  <w:num w:numId="6" w16cid:durableId="1862353038">
    <w:abstractNumId w:val="12"/>
  </w:num>
  <w:num w:numId="7" w16cid:durableId="1177423868">
    <w:abstractNumId w:val="9"/>
  </w:num>
  <w:num w:numId="8" w16cid:durableId="190268844">
    <w:abstractNumId w:val="2"/>
  </w:num>
  <w:num w:numId="9" w16cid:durableId="1028873585">
    <w:abstractNumId w:val="0"/>
  </w:num>
  <w:num w:numId="10" w16cid:durableId="1163593575">
    <w:abstractNumId w:val="5"/>
  </w:num>
  <w:num w:numId="11" w16cid:durableId="842276675">
    <w:abstractNumId w:val="3"/>
  </w:num>
  <w:num w:numId="12" w16cid:durableId="1895968010">
    <w:abstractNumId w:val="15"/>
  </w:num>
  <w:num w:numId="13" w16cid:durableId="508568793">
    <w:abstractNumId w:val="10"/>
  </w:num>
  <w:num w:numId="14" w16cid:durableId="485367703">
    <w:abstractNumId w:val="1"/>
  </w:num>
  <w:num w:numId="15" w16cid:durableId="406463713">
    <w:abstractNumId w:val="6"/>
  </w:num>
  <w:num w:numId="16" w16cid:durableId="20142134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9DE"/>
    <w:rsid w:val="00036E70"/>
    <w:rsid w:val="00080F83"/>
    <w:rsid w:val="00094E72"/>
    <w:rsid w:val="000A42C5"/>
    <w:rsid w:val="000F4BCE"/>
    <w:rsid w:val="001F6922"/>
    <w:rsid w:val="00215132"/>
    <w:rsid w:val="002437F4"/>
    <w:rsid w:val="002E289D"/>
    <w:rsid w:val="002E4BD7"/>
    <w:rsid w:val="0032492D"/>
    <w:rsid w:val="00366033"/>
    <w:rsid w:val="00370520"/>
    <w:rsid w:val="003847C7"/>
    <w:rsid w:val="003C5DA0"/>
    <w:rsid w:val="003E0CC5"/>
    <w:rsid w:val="004059DE"/>
    <w:rsid w:val="00441548"/>
    <w:rsid w:val="004A51E2"/>
    <w:rsid w:val="00512720"/>
    <w:rsid w:val="005501B8"/>
    <w:rsid w:val="00561EE9"/>
    <w:rsid w:val="005659BE"/>
    <w:rsid w:val="006639FB"/>
    <w:rsid w:val="00693DE9"/>
    <w:rsid w:val="006A2F3C"/>
    <w:rsid w:val="006B5FE7"/>
    <w:rsid w:val="006C1298"/>
    <w:rsid w:val="006D491C"/>
    <w:rsid w:val="00741767"/>
    <w:rsid w:val="007D0E49"/>
    <w:rsid w:val="00813DAF"/>
    <w:rsid w:val="00865E0A"/>
    <w:rsid w:val="008A2284"/>
    <w:rsid w:val="008C69E6"/>
    <w:rsid w:val="008D7688"/>
    <w:rsid w:val="008D7A55"/>
    <w:rsid w:val="008E4D25"/>
    <w:rsid w:val="00A051C9"/>
    <w:rsid w:val="00A52DE5"/>
    <w:rsid w:val="00A9326D"/>
    <w:rsid w:val="00AE0927"/>
    <w:rsid w:val="00AF2D89"/>
    <w:rsid w:val="00B0046B"/>
    <w:rsid w:val="00B50813"/>
    <w:rsid w:val="00B57826"/>
    <w:rsid w:val="00B86F9C"/>
    <w:rsid w:val="00C21AA7"/>
    <w:rsid w:val="00C37ECE"/>
    <w:rsid w:val="00C54C53"/>
    <w:rsid w:val="00C87037"/>
    <w:rsid w:val="00D24D4D"/>
    <w:rsid w:val="00D77783"/>
    <w:rsid w:val="00D8372D"/>
    <w:rsid w:val="00DB67BC"/>
    <w:rsid w:val="00E41DF3"/>
    <w:rsid w:val="00E91939"/>
    <w:rsid w:val="00EF31FA"/>
    <w:rsid w:val="00F64FC1"/>
    <w:rsid w:val="00F83D10"/>
    <w:rsid w:val="00FE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1C3E6"/>
  <w15:docId w15:val="{8AB8E107-64AD-4C90-A751-5C32785CF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59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4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0CC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jhszFBtBPo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684</Words>
  <Characters>2964</Characters>
  <Application>Microsoft Office Word</Application>
  <DocSecurity>0</DocSecurity>
  <Lines>109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 Manning</dc:creator>
  <cp:keywords/>
  <dc:description/>
  <cp:lastModifiedBy>kristy manning</cp:lastModifiedBy>
  <cp:revision>2</cp:revision>
  <dcterms:created xsi:type="dcterms:W3CDTF">2023-10-26T00:32:00Z</dcterms:created>
  <dcterms:modified xsi:type="dcterms:W3CDTF">2023-10-26T00:32:00Z</dcterms:modified>
</cp:coreProperties>
</file>