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ACED3C" w14:textId="1895B68C" w:rsidR="00A051C9" w:rsidRPr="00EF31FA" w:rsidRDefault="004059DE">
      <w:pPr>
        <w:rPr>
          <w:rFonts w:ascii="Century Gothic" w:hAnsi="Century Gothic"/>
          <w:sz w:val="24"/>
          <w:szCs w:val="24"/>
        </w:rPr>
      </w:pPr>
      <w:r w:rsidRPr="00EF31FA">
        <w:rPr>
          <w:rFonts w:ascii="Century Gothic" w:hAnsi="Century Gothic"/>
          <w:sz w:val="24"/>
          <w:szCs w:val="24"/>
        </w:rPr>
        <w:t>Week</w:t>
      </w:r>
      <w:r w:rsidR="00EF31FA">
        <w:rPr>
          <w:rFonts w:ascii="Century Gothic" w:hAnsi="Century Gothic"/>
          <w:sz w:val="24"/>
          <w:szCs w:val="24"/>
        </w:rPr>
        <w:t xml:space="preserve"> </w:t>
      </w:r>
      <w:r w:rsidR="008A2284">
        <w:rPr>
          <w:rFonts w:ascii="Century Gothic" w:hAnsi="Century Gothic"/>
          <w:sz w:val="24"/>
          <w:szCs w:val="24"/>
        </w:rPr>
        <w:t>4</w:t>
      </w:r>
      <w:r w:rsidRPr="00EF31FA">
        <w:rPr>
          <w:rFonts w:ascii="Century Gothic" w:hAnsi="Century Gothic"/>
          <w:sz w:val="24"/>
          <w:szCs w:val="24"/>
        </w:rPr>
        <w:t xml:space="preserve"> Lesson Plan Year </w:t>
      </w:r>
      <w:r w:rsidR="008E4D25">
        <w:rPr>
          <w:rFonts w:ascii="Century Gothic" w:hAnsi="Century Gothic"/>
          <w:sz w:val="24"/>
          <w:szCs w:val="24"/>
        </w:rPr>
        <w:t>1</w:t>
      </w:r>
      <w:r w:rsidR="003C5DA0">
        <w:rPr>
          <w:rFonts w:ascii="Century Gothic" w:hAnsi="Century Gothic"/>
          <w:sz w:val="24"/>
          <w:szCs w:val="24"/>
        </w:rPr>
        <w:t>2</w:t>
      </w:r>
      <w:r w:rsidRPr="00EF31FA">
        <w:rPr>
          <w:rFonts w:ascii="Century Gothic" w:hAnsi="Century Gothic"/>
          <w:sz w:val="24"/>
          <w:szCs w:val="24"/>
        </w:rPr>
        <w:t xml:space="preserve"> </w:t>
      </w:r>
      <w:r w:rsidR="005659BE">
        <w:rPr>
          <w:rFonts w:ascii="Century Gothic" w:hAnsi="Century Gothic"/>
          <w:sz w:val="24"/>
          <w:szCs w:val="24"/>
        </w:rPr>
        <w:t>Biology</w:t>
      </w:r>
    </w:p>
    <w:p w14:paraId="560EBA94" w14:textId="77777777" w:rsidR="00EF31FA" w:rsidRPr="00EF31FA" w:rsidRDefault="00EF31FA" w:rsidP="00EF31FA">
      <w:pPr>
        <w:spacing w:after="0" w:line="240" w:lineRule="auto"/>
        <w:rPr>
          <w:rFonts w:ascii="Century Gothic" w:hAnsi="Century Gothic"/>
          <w:sz w:val="24"/>
          <w:szCs w:val="24"/>
        </w:rPr>
      </w:pPr>
      <w:r w:rsidRPr="00EF31FA">
        <w:rPr>
          <w:rFonts w:ascii="Century Gothic" w:hAnsi="Century Gothic"/>
          <w:b/>
          <w:sz w:val="24"/>
          <w:szCs w:val="24"/>
        </w:rPr>
        <w:t xml:space="preserve">Objectives </w:t>
      </w:r>
    </w:p>
    <w:p w14:paraId="0A4D5FC6" w14:textId="14B4CC07" w:rsidR="003E0CC5" w:rsidRDefault="000F4BCE" w:rsidP="003E0CC5">
      <w:pPr>
        <w:spacing w:after="0" w:line="240" w:lineRule="auto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 xml:space="preserve">Review </w:t>
      </w:r>
      <w:r w:rsidR="008A2284">
        <w:rPr>
          <w:rFonts w:ascii="Century Gothic" w:hAnsi="Century Gothic"/>
          <w:b/>
          <w:bCs/>
          <w:sz w:val="24"/>
          <w:szCs w:val="24"/>
        </w:rPr>
        <w:t>Cell Membranes</w:t>
      </w:r>
    </w:p>
    <w:p w14:paraId="5DCA9B6E" w14:textId="4975F60B" w:rsidR="003E0CC5" w:rsidRDefault="008A2284" w:rsidP="003E0CC5">
      <w:pPr>
        <w:spacing w:after="0" w:line="240" w:lineRule="auto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 xml:space="preserve">Practice biological drawings, labels and describing </w:t>
      </w:r>
      <w:proofErr w:type="gramStart"/>
      <w:r>
        <w:rPr>
          <w:rFonts w:ascii="Century Gothic" w:hAnsi="Century Gothic"/>
          <w:b/>
          <w:bCs/>
          <w:sz w:val="24"/>
          <w:szCs w:val="24"/>
        </w:rPr>
        <w:t>functions</w:t>
      </w:r>
      <w:proofErr w:type="gramEnd"/>
    </w:p>
    <w:p w14:paraId="3E637CDD" w14:textId="6DD5DD0C" w:rsidR="000F4BCE" w:rsidRDefault="000F4BCE" w:rsidP="003E0CC5">
      <w:pPr>
        <w:spacing w:after="0" w:line="240" w:lineRule="auto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 xml:space="preserve">Introduce </w:t>
      </w:r>
      <w:r w:rsidR="008A2284">
        <w:rPr>
          <w:rFonts w:ascii="Century Gothic" w:hAnsi="Century Gothic"/>
          <w:b/>
          <w:bCs/>
          <w:sz w:val="24"/>
          <w:szCs w:val="24"/>
        </w:rPr>
        <w:t>Diffusion, Osmosis</w:t>
      </w:r>
    </w:p>
    <w:p w14:paraId="79BA2EA3" w14:textId="4D74BDE0" w:rsidR="000F4BCE" w:rsidRDefault="008A2284" w:rsidP="003E0CC5">
      <w:pPr>
        <w:spacing w:after="0" w:line="240" w:lineRule="auto"/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 xml:space="preserve">Understand the relationship between water and solutes in </w:t>
      </w:r>
      <w:proofErr w:type="gramStart"/>
      <w:r>
        <w:rPr>
          <w:rFonts w:ascii="Century Gothic" w:hAnsi="Century Gothic"/>
          <w:b/>
          <w:bCs/>
          <w:sz w:val="24"/>
          <w:szCs w:val="24"/>
        </w:rPr>
        <w:t>cells</w:t>
      </w:r>
      <w:proofErr w:type="gramEnd"/>
    </w:p>
    <w:p w14:paraId="12A522FA" w14:textId="1ACA0390" w:rsidR="00C54C53" w:rsidRPr="00EF31FA" w:rsidRDefault="00C54C53" w:rsidP="003E0CC5">
      <w:pPr>
        <w:spacing w:after="0" w:line="240" w:lineRule="auto"/>
        <w:rPr>
          <w:rFonts w:ascii="Century Gothic" w:hAnsi="Century Gothic"/>
          <w:bCs/>
          <w:sz w:val="24"/>
          <w:szCs w:val="24"/>
          <w:u w:val="single"/>
        </w:rPr>
      </w:pPr>
      <w:r>
        <w:rPr>
          <w:rFonts w:ascii="Century Gothic" w:hAnsi="Century Gothic"/>
          <w:b/>
          <w:bCs/>
          <w:sz w:val="24"/>
          <w:szCs w:val="24"/>
        </w:rPr>
        <w:t xml:space="preserve">Practice using microscope, preparing slides and drawing </w:t>
      </w:r>
      <w:proofErr w:type="gramStart"/>
      <w:r>
        <w:rPr>
          <w:rFonts w:ascii="Century Gothic" w:hAnsi="Century Gothic"/>
          <w:b/>
          <w:bCs/>
          <w:sz w:val="24"/>
          <w:szCs w:val="24"/>
        </w:rPr>
        <w:t>cells</w:t>
      </w:r>
      <w:proofErr w:type="gramEnd"/>
    </w:p>
    <w:p w14:paraId="29CDC517" w14:textId="77777777" w:rsidR="00EF31FA" w:rsidRPr="00EF31FA" w:rsidRDefault="00EF31FA">
      <w:pPr>
        <w:rPr>
          <w:rFonts w:ascii="Century Gothic" w:hAnsi="Century Gothic"/>
          <w:sz w:val="24"/>
          <w:szCs w:val="24"/>
        </w:rPr>
      </w:pPr>
    </w:p>
    <w:p w14:paraId="60D3F3C3" w14:textId="66EEDFBB" w:rsidR="00EF31FA" w:rsidRDefault="002437F4" w:rsidP="00EF31FA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Tuesday</w:t>
      </w:r>
      <w:r w:rsidR="004059DE" w:rsidRPr="00EF31FA">
        <w:rPr>
          <w:rFonts w:ascii="Century Gothic" w:hAnsi="Century Gothic"/>
          <w:sz w:val="24"/>
          <w:szCs w:val="24"/>
        </w:rPr>
        <w:t xml:space="preserve">- </w:t>
      </w:r>
    </w:p>
    <w:p w14:paraId="4973D6DD" w14:textId="4838DB6F" w:rsidR="00366033" w:rsidRPr="006A2F3C" w:rsidRDefault="004059DE" w:rsidP="006A2F3C">
      <w:pPr>
        <w:rPr>
          <w:rFonts w:ascii="Century Gothic" w:hAnsi="Century Gothic"/>
          <w:sz w:val="24"/>
          <w:szCs w:val="24"/>
        </w:rPr>
      </w:pPr>
      <w:r w:rsidRPr="006A2F3C">
        <w:rPr>
          <w:rFonts w:ascii="Century Gothic" w:hAnsi="Century Gothic"/>
          <w:sz w:val="24"/>
          <w:szCs w:val="24"/>
        </w:rPr>
        <w:t xml:space="preserve">Bell Ringer (~5 </w:t>
      </w:r>
      <w:proofErr w:type="gramStart"/>
      <w:r w:rsidRPr="006A2F3C">
        <w:rPr>
          <w:rFonts w:ascii="Century Gothic" w:hAnsi="Century Gothic"/>
          <w:sz w:val="24"/>
          <w:szCs w:val="24"/>
        </w:rPr>
        <w:t xml:space="preserve">minutes) </w:t>
      </w:r>
      <w:r w:rsidR="00366033" w:rsidRPr="006A2F3C">
        <w:rPr>
          <w:rFonts w:ascii="Century Gothic" w:hAnsi="Century Gothic"/>
          <w:sz w:val="24"/>
          <w:szCs w:val="24"/>
        </w:rPr>
        <w:t xml:space="preserve"> </w:t>
      </w:r>
      <w:r w:rsidR="0032492D">
        <w:rPr>
          <w:rFonts w:ascii="Century Gothic" w:hAnsi="Century Gothic"/>
          <w:sz w:val="24"/>
          <w:szCs w:val="24"/>
        </w:rPr>
        <w:t>What</w:t>
      </w:r>
      <w:proofErr w:type="gramEnd"/>
      <w:r w:rsidR="0032492D">
        <w:rPr>
          <w:rFonts w:ascii="Century Gothic" w:hAnsi="Century Gothic"/>
          <w:sz w:val="24"/>
          <w:szCs w:val="24"/>
        </w:rPr>
        <w:t xml:space="preserve"> is the function of a plasma membrane?</w:t>
      </w:r>
    </w:p>
    <w:p w14:paraId="247E9356" w14:textId="486C1CF4" w:rsidR="006A2F3C" w:rsidRDefault="0032492D" w:rsidP="006A2F3C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Review Plasma membrane- Structures, Functions, Permeability</w:t>
      </w:r>
    </w:p>
    <w:p w14:paraId="769F9A4C" w14:textId="1FE6702E" w:rsidR="0032492D" w:rsidRDefault="0032492D" w:rsidP="006A2F3C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  <w:t xml:space="preserve">Draw and </w:t>
      </w:r>
      <w:proofErr w:type="gramStart"/>
      <w:r>
        <w:rPr>
          <w:rFonts w:ascii="Century Gothic" w:hAnsi="Century Gothic"/>
          <w:sz w:val="24"/>
          <w:szCs w:val="24"/>
        </w:rPr>
        <w:t>label</w:t>
      </w:r>
      <w:proofErr w:type="gramEnd"/>
      <w:r>
        <w:rPr>
          <w:rFonts w:ascii="Century Gothic" w:hAnsi="Century Gothic"/>
          <w:sz w:val="24"/>
          <w:szCs w:val="24"/>
        </w:rPr>
        <w:t xml:space="preserve"> </w:t>
      </w:r>
    </w:p>
    <w:p w14:paraId="666A5F6A" w14:textId="41F596AE" w:rsidR="0032492D" w:rsidRDefault="0032492D" w:rsidP="006A2F3C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</w:r>
      <w:r w:rsidR="002E289D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>What is permeable?  Which molecules require transportation?</w:t>
      </w:r>
    </w:p>
    <w:p w14:paraId="4951FDEA" w14:textId="6927D9B8" w:rsidR="0032492D" w:rsidRDefault="0032492D" w:rsidP="006A2F3C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Think, Pair, </w:t>
      </w:r>
      <w:proofErr w:type="gramStart"/>
      <w:r>
        <w:rPr>
          <w:rFonts w:ascii="Century Gothic" w:hAnsi="Century Gothic"/>
          <w:sz w:val="24"/>
          <w:szCs w:val="24"/>
        </w:rPr>
        <w:t>Share</w:t>
      </w:r>
      <w:proofErr w:type="gramEnd"/>
      <w:r w:rsidRPr="0032492D">
        <w:rPr>
          <w:rFonts w:ascii="Century Gothic" w:hAnsi="Century Gothic"/>
          <w:sz w:val="24"/>
          <w:szCs w:val="24"/>
        </w:rPr>
        <w:sym w:font="Wingdings" w:char="F0E0"/>
      </w:r>
      <w:r>
        <w:rPr>
          <w:rFonts w:ascii="Century Gothic" w:hAnsi="Century Gothic"/>
          <w:sz w:val="24"/>
          <w:szCs w:val="24"/>
        </w:rPr>
        <w:t xml:space="preserve"> </w:t>
      </w:r>
      <w:r w:rsidR="002E289D">
        <w:rPr>
          <w:rFonts w:ascii="Century Gothic" w:hAnsi="Century Gothic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>What would happen if it was damaged/ faulty?</w:t>
      </w:r>
    </w:p>
    <w:p w14:paraId="38D851F1" w14:textId="132F19BE" w:rsidR="00A52DE5" w:rsidRDefault="00A52DE5" w:rsidP="006A2F3C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Link to Modern cell theory… </w:t>
      </w:r>
    </w:p>
    <w:p w14:paraId="72006FC3" w14:textId="1BC90D4C" w:rsidR="0032492D" w:rsidRDefault="0032492D" w:rsidP="006A2F3C">
      <w:pPr>
        <w:rPr>
          <w:rFonts w:ascii="Century Gothic" w:hAnsi="Century Gothic"/>
          <w:sz w:val="24"/>
          <w:szCs w:val="24"/>
        </w:rPr>
      </w:pPr>
    </w:p>
    <w:p w14:paraId="6494A87C" w14:textId="36109109" w:rsidR="0032492D" w:rsidRDefault="0032492D" w:rsidP="006A2F3C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Introduction to Diffusion </w:t>
      </w:r>
    </w:p>
    <w:p w14:paraId="0B0FED29" w14:textId="64720AA9" w:rsidR="0032492D" w:rsidRDefault="0032492D" w:rsidP="006A2F3C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  <w:t xml:space="preserve">Key concepts and </w:t>
      </w:r>
      <w:proofErr w:type="gramStart"/>
      <w:r>
        <w:rPr>
          <w:rFonts w:ascii="Century Gothic" w:hAnsi="Century Gothic"/>
          <w:sz w:val="24"/>
          <w:szCs w:val="24"/>
        </w:rPr>
        <w:t>vocabulary</w:t>
      </w:r>
      <w:r w:rsidR="002E289D">
        <w:rPr>
          <w:rFonts w:ascii="Century Gothic" w:hAnsi="Century Gothic"/>
          <w:sz w:val="24"/>
          <w:szCs w:val="24"/>
        </w:rPr>
        <w:t xml:space="preserve">  (</w:t>
      </w:r>
      <w:proofErr w:type="spellStart"/>
      <w:proofErr w:type="gramEnd"/>
      <w:r>
        <w:rPr>
          <w:rFonts w:ascii="Century Gothic" w:hAnsi="Century Gothic"/>
          <w:sz w:val="24"/>
          <w:szCs w:val="24"/>
        </w:rPr>
        <w:t>pg</w:t>
      </w:r>
      <w:proofErr w:type="spellEnd"/>
      <w:r>
        <w:rPr>
          <w:rFonts w:ascii="Century Gothic" w:hAnsi="Century Gothic"/>
          <w:sz w:val="24"/>
          <w:szCs w:val="24"/>
        </w:rPr>
        <w:t xml:space="preserve"> 18-19 Biozone</w:t>
      </w:r>
      <w:r w:rsidR="002E289D">
        <w:rPr>
          <w:rFonts w:ascii="Century Gothic" w:hAnsi="Century Gothic"/>
          <w:sz w:val="24"/>
          <w:szCs w:val="24"/>
        </w:rPr>
        <w:t>)</w:t>
      </w:r>
    </w:p>
    <w:p w14:paraId="67FCD2DB" w14:textId="008101F1" w:rsidR="0032492D" w:rsidRDefault="0032492D" w:rsidP="006A2F3C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Kahoot!  - plasma membrane and diffusion in cells.</w:t>
      </w:r>
    </w:p>
    <w:p w14:paraId="7D421F7F" w14:textId="6CBF584D" w:rsidR="004059DE" w:rsidRPr="00EF31FA" w:rsidRDefault="004059DE" w:rsidP="004059DE">
      <w:pPr>
        <w:rPr>
          <w:rFonts w:ascii="Century Gothic" w:hAnsi="Century Gothic"/>
          <w:sz w:val="24"/>
          <w:szCs w:val="24"/>
        </w:rPr>
      </w:pPr>
    </w:p>
    <w:p w14:paraId="03AB63E8" w14:textId="41A1772E" w:rsidR="004059DE" w:rsidRPr="00EF31FA" w:rsidRDefault="00865E0A" w:rsidP="004059DE">
      <w:pPr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>Wednesday</w:t>
      </w:r>
      <w:r w:rsidR="004059DE" w:rsidRPr="00EF31FA">
        <w:rPr>
          <w:rFonts w:ascii="Century Gothic" w:hAnsi="Century Gothic"/>
          <w:b/>
          <w:bCs/>
          <w:sz w:val="24"/>
          <w:szCs w:val="24"/>
        </w:rPr>
        <w:t xml:space="preserve">- </w:t>
      </w:r>
      <w:r w:rsidR="006D491C" w:rsidRPr="00EF31FA">
        <w:rPr>
          <w:rFonts w:ascii="Century Gothic" w:hAnsi="Century Gothic"/>
          <w:b/>
          <w:bCs/>
          <w:sz w:val="24"/>
          <w:szCs w:val="24"/>
        </w:rPr>
        <w:t xml:space="preserve"> </w:t>
      </w:r>
    </w:p>
    <w:p w14:paraId="68E2CAE6" w14:textId="008E7CC8" w:rsidR="004059DE" w:rsidRDefault="002437F4" w:rsidP="002437F4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Bell ringer </w:t>
      </w:r>
      <w:r w:rsidRPr="002437F4">
        <w:rPr>
          <w:rFonts w:ascii="Century Gothic" w:hAnsi="Century Gothic"/>
          <w:sz w:val="24"/>
          <w:szCs w:val="24"/>
        </w:rPr>
        <w:sym w:font="Wingdings" w:char="F0E0"/>
      </w:r>
      <w:r>
        <w:rPr>
          <w:rFonts w:ascii="Century Gothic" w:hAnsi="Century Gothic"/>
          <w:sz w:val="24"/>
          <w:szCs w:val="24"/>
        </w:rPr>
        <w:t xml:space="preserve"> </w:t>
      </w:r>
      <w:r w:rsidR="0032492D">
        <w:rPr>
          <w:rFonts w:ascii="Century Gothic" w:hAnsi="Century Gothic"/>
          <w:sz w:val="24"/>
          <w:szCs w:val="24"/>
        </w:rPr>
        <w:t>what are the rules for scientific drawing?</w:t>
      </w:r>
    </w:p>
    <w:p w14:paraId="1FA76F47" w14:textId="77777777" w:rsidR="00B57826" w:rsidRDefault="0032492D" w:rsidP="002437F4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Diffusion- recap </w:t>
      </w:r>
      <w:r w:rsidR="002E289D">
        <w:rPr>
          <w:rFonts w:ascii="Century Gothic" w:hAnsi="Century Gothic"/>
          <w:sz w:val="24"/>
          <w:szCs w:val="24"/>
        </w:rPr>
        <w:t>–</w:t>
      </w:r>
      <w:r>
        <w:rPr>
          <w:rFonts w:ascii="Century Gothic" w:hAnsi="Century Gothic"/>
          <w:sz w:val="24"/>
          <w:szCs w:val="24"/>
        </w:rPr>
        <w:t xml:space="preserve"> </w:t>
      </w:r>
      <w:hyperlink r:id="rId5" w:history="1">
        <w:r w:rsidR="002E289D" w:rsidRPr="00B57826">
          <w:rPr>
            <w:rStyle w:val="Hyperlink"/>
            <w:rFonts w:ascii="Century Gothic" w:hAnsi="Century Gothic"/>
            <w:sz w:val="24"/>
            <w:szCs w:val="24"/>
          </w:rPr>
          <w:t>video</w:t>
        </w:r>
      </w:hyperlink>
    </w:p>
    <w:p w14:paraId="7555A2ED" w14:textId="11C38AC1" w:rsidR="0032492D" w:rsidRDefault="00B57826" w:rsidP="00A9326D">
      <w:pPr>
        <w:ind w:firstLine="7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Diffusion concepts</w:t>
      </w:r>
    </w:p>
    <w:p w14:paraId="34B55C83" w14:textId="097BF5C1" w:rsidR="0032492D" w:rsidRDefault="001F6922" w:rsidP="002437F4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Introduction to osmosis in </w:t>
      </w:r>
      <w:proofErr w:type="gramStart"/>
      <w:r>
        <w:rPr>
          <w:rFonts w:ascii="Century Gothic" w:hAnsi="Century Gothic"/>
          <w:sz w:val="24"/>
          <w:szCs w:val="24"/>
        </w:rPr>
        <w:t xml:space="preserve">cells  </w:t>
      </w:r>
      <w:proofErr w:type="spellStart"/>
      <w:r>
        <w:rPr>
          <w:rFonts w:ascii="Century Gothic" w:hAnsi="Century Gothic"/>
          <w:sz w:val="24"/>
          <w:szCs w:val="24"/>
        </w:rPr>
        <w:t>pg</w:t>
      </w:r>
      <w:proofErr w:type="spellEnd"/>
      <w:proofErr w:type="gramEnd"/>
      <w:r>
        <w:rPr>
          <w:rFonts w:ascii="Century Gothic" w:hAnsi="Century Gothic"/>
          <w:sz w:val="24"/>
          <w:szCs w:val="24"/>
        </w:rPr>
        <w:t xml:space="preserve"> 20</w:t>
      </w:r>
    </w:p>
    <w:p w14:paraId="198A613D" w14:textId="0F507B24" w:rsidR="00B86F9C" w:rsidRDefault="001F6922" w:rsidP="002E289D">
      <w:pPr>
        <w:ind w:firstLine="7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Key concepts and vocabulary</w:t>
      </w:r>
    </w:p>
    <w:p w14:paraId="1D90D3EB" w14:textId="57727AD0" w:rsidR="001F6922" w:rsidRDefault="00A9326D" w:rsidP="00B86F9C">
      <w:pPr>
        <w:rPr>
          <w:rFonts w:ascii="Century Gothic" w:hAnsi="Century Gothic"/>
          <w:sz w:val="24"/>
          <w:szCs w:val="24"/>
        </w:rPr>
      </w:pPr>
      <w:proofErr w:type="spellStart"/>
      <w:r>
        <w:rPr>
          <w:rFonts w:ascii="Century Gothic" w:hAnsi="Century Gothic"/>
          <w:sz w:val="24"/>
          <w:szCs w:val="24"/>
        </w:rPr>
        <w:t>Gimkit</w:t>
      </w:r>
      <w:proofErr w:type="spellEnd"/>
      <w:r>
        <w:rPr>
          <w:rFonts w:ascii="Century Gothic" w:hAnsi="Century Gothic"/>
          <w:sz w:val="24"/>
          <w:szCs w:val="24"/>
        </w:rPr>
        <w:t>- Osmosis and Diffusion Questions</w:t>
      </w:r>
    </w:p>
    <w:p w14:paraId="31085E8F" w14:textId="60400C0C" w:rsidR="00D24D4D" w:rsidRPr="001F6922" w:rsidRDefault="001F6922" w:rsidP="00A9326D">
      <w:pPr>
        <w:ind w:firstLine="7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Beach ball vocabulary game </w:t>
      </w:r>
    </w:p>
    <w:p w14:paraId="20A4F692" w14:textId="77777777" w:rsidR="00B50813" w:rsidRDefault="00B50813" w:rsidP="004059DE">
      <w:pPr>
        <w:rPr>
          <w:rFonts w:ascii="Century Gothic" w:hAnsi="Century Gothic"/>
          <w:b/>
          <w:bCs/>
          <w:sz w:val="24"/>
          <w:szCs w:val="24"/>
        </w:rPr>
      </w:pPr>
    </w:p>
    <w:p w14:paraId="669D26C2" w14:textId="50712BAA" w:rsidR="00F83D10" w:rsidRPr="00EF31FA" w:rsidRDefault="008D7A55" w:rsidP="004059DE">
      <w:pPr>
        <w:rPr>
          <w:rFonts w:ascii="Century Gothic" w:hAnsi="Century Gothic"/>
          <w:b/>
          <w:bCs/>
          <w:sz w:val="24"/>
          <w:szCs w:val="24"/>
        </w:rPr>
      </w:pPr>
      <w:r>
        <w:rPr>
          <w:rFonts w:ascii="Century Gothic" w:hAnsi="Century Gothic"/>
          <w:b/>
          <w:bCs/>
          <w:sz w:val="24"/>
          <w:szCs w:val="24"/>
        </w:rPr>
        <w:t xml:space="preserve">Thursday </w:t>
      </w:r>
    </w:p>
    <w:p w14:paraId="4AB22151" w14:textId="77777777" w:rsidR="001F6922" w:rsidRDefault="00AE0927" w:rsidP="00C21AA7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Bell </w:t>
      </w:r>
      <w:proofErr w:type="gramStart"/>
      <w:r>
        <w:rPr>
          <w:rFonts w:ascii="Century Gothic" w:hAnsi="Century Gothic"/>
          <w:sz w:val="24"/>
          <w:szCs w:val="24"/>
        </w:rPr>
        <w:t>ringer  -</w:t>
      </w:r>
      <w:proofErr w:type="gramEnd"/>
      <w:r>
        <w:rPr>
          <w:rFonts w:ascii="Century Gothic" w:hAnsi="Century Gothic"/>
          <w:sz w:val="24"/>
          <w:szCs w:val="24"/>
        </w:rPr>
        <w:t xml:space="preserve"> </w:t>
      </w:r>
      <w:r w:rsidR="001F6922">
        <w:rPr>
          <w:rFonts w:ascii="Century Gothic" w:hAnsi="Century Gothic"/>
          <w:sz w:val="24"/>
          <w:szCs w:val="24"/>
        </w:rPr>
        <w:t xml:space="preserve">Put in correct order: </w:t>
      </w:r>
    </w:p>
    <w:p w14:paraId="1F146EEA" w14:textId="6B10A627" w:rsidR="001F6922" w:rsidRDefault="00080F83" w:rsidP="001F6922">
      <w:pPr>
        <w:ind w:firstLine="7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lastRenderedPageBreak/>
        <w:t>How to s</w:t>
      </w:r>
      <w:r w:rsidR="001F6922">
        <w:rPr>
          <w:rFonts w:ascii="Century Gothic" w:hAnsi="Century Gothic"/>
          <w:sz w:val="24"/>
          <w:szCs w:val="24"/>
        </w:rPr>
        <w:t>et up and focus a microscope.</w:t>
      </w:r>
      <w:r w:rsidR="00E91939">
        <w:rPr>
          <w:rFonts w:ascii="Century Gothic" w:hAnsi="Century Gothic"/>
          <w:sz w:val="24"/>
          <w:szCs w:val="24"/>
        </w:rPr>
        <w:t xml:space="preserve"> </w:t>
      </w:r>
    </w:p>
    <w:p w14:paraId="60FD545E" w14:textId="3AE65645" w:rsidR="00E91939" w:rsidRDefault="00080F83" w:rsidP="00E91939">
      <w:pPr>
        <w:ind w:firstLine="720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Steps to p</w:t>
      </w:r>
      <w:r w:rsidR="001F6922">
        <w:rPr>
          <w:rFonts w:ascii="Century Gothic" w:hAnsi="Century Gothic"/>
          <w:sz w:val="24"/>
          <w:szCs w:val="24"/>
        </w:rPr>
        <w:t>reparing a specimen using a slide and coverslip.</w:t>
      </w:r>
    </w:p>
    <w:p w14:paraId="2D616F23" w14:textId="67847EB2" w:rsidR="00B50813" w:rsidRDefault="001F6922" w:rsidP="00E91939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</w:t>
      </w:r>
    </w:p>
    <w:p w14:paraId="535C2C6A" w14:textId="1D91BD4E" w:rsidR="006639FB" w:rsidRDefault="006639FB" w:rsidP="006639FB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Practical- practice preparing slides, setting up microscopes and drawing plant / animal cells. </w:t>
      </w:r>
    </w:p>
    <w:p w14:paraId="2282DCB5" w14:textId="77777777" w:rsidR="006639FB" w:rsidRDefault="006639FB" w:rsidP="006639FB">
      <w:pPr>
        <w:rPr>
          <w:rFonts w:ascii="Century Gothic" w:hAnsi="Century Gothic"/>
          <w:sz w:val="24"/>
          <w:szCs w:val="24"/>
        </w:rPr>
      </w:pPr>
    </w:p>
    <w:p w14:paraId="7B1808FD" w14:textId="719A94F4" w:rsidR="006639FB" w:rsidRDefault="006639FB" w:rsidP="006639FB">
      <w:pPr>
        <w:rPr>
          <w:rFonts w:ascii="Century Gothic" w:hAnsi="Century Gothic"/>
          <w:sz w:val="24"/>
          <w:szCs w:val="24"/>
          <w:u w:val="single"/>
        </w:rPr>
      </w:pPr>
      <w:r w:rsidRPr="00E91939">
        <w:rPr>
          <w:rFonts w:ascii="Century Gothic" w:hAnsi="Century Gothic"/>
          <w:sz w:val="24"/>
          <w:szCs w:val="24"/>
          <w:u w:val="single"/>
        </w:rPr>
        <w:t>Alternate activities</w:t>
      </w:r>
    </w:p>
    <w:p w14:paraId="525149AE" w14:textId="544A334F" w:rsidR="00E91939" w:rsidRPr="00E91939" w:rsidRDefault="00E91939" w:rsidP="006639FB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Catch up – MCQ, Organising information for </w:t>
      </w:r>
      <w:proofErr w:type="gramStart"/>
      <w:r>
        <w:rPr>
          <w:rFonts w:ascii="Century Gothic" w:hAnsi="Century Gothic"/>
          <w:sz w:val="24"/>
          <w:szCs w:val="24"/>
        </w:rPr>
        <w:t>examination</w:t>
      </w:r>
      <w:proofErr w:type="gramEnd"/>
    </w:p>
    <w:p w14:paraId="0F6B19FD" w14:textId="567E25F6" w:rsidR="006639FB" w:rsidRDefault="00000000" w:rsidP="00A9326D">
      <w:pPr>
        <w:rPr>
          <w:rFonts w:ascii="Century Gothic" w:hAnsi="Century Gothic"/>
          <w:sz w:val="24"/>
          <w:szCs w:val="24"/>
        </w:rPr>
      </w:pPr>
      <w:hyperlink r:id="rId6" w:history="1">
        <w:r w:rsidR="00A9326D">
          <w:rPr>
            <w:rStyle w:val="Hyperlink"/>
          </w:rPr>
          <w:t>Inside the Cell Membrane - YouTube</w:t>
        </w:r>
      </w:hyperlink>
      <w:r w:rsidR="006639FB">
        <w:t xml:space="preserve">  </w:t>
      </w:r>
      <w:r w:rsidR="00741767" w:rsidRPr="00741767">
        <w:rPr>
          <w:rFonts w:ascii="Century Gothic" w:hAnsi="Century Gothic"/>
          <w:sz w:val="24"/>
          <w:szCs w:val="24"/>
        </w:rPr>
        <w:t>Diffusion and cell size</w:t>
      </w:r>
      <w:r w:rsidR="00741767">
        <w:rPr>
          <w:rFonts w:ascii="Century Gothic" w:hAnsi="Century Gothic"/>
          <w:sz w:val="24"/>
          <w:szCs w:val="24"/>
        </w:rPr>
        <w:t xml:space="preserve"> </w:t>
      </w:r>
      <w:proofErr w:type="gramStart"/>
      <w:r w:rsidR="00741767">
        <w:rPr>
          <w:rFonts w:ascii="Century Gothic" w:hAnsi="Century Gothic"/>
          <w:sz w:val="24"/>
          <w:szCs w:val="24"/>
        </w:rPr>
        <w:t xml:space="preserve">-  </w:t>
      </w:r>
      <w:proofErr w:type="spellStart"/>
      <w:r w:rsidR="006639FB">
        <w:rPr>
          <w:rFonts w:ascii="Century Gothic" w:hAnsi="Century Gothic"/>
          <w:sz w:val="24"/>
          <w:szCs w:val="24"/>
        </w:rPr>
        <w:t>pgs</w:t>
      </w:r>
      <w:proofErr w:type="spellEnd"/>
      <w:proofErr w:type="gramEnd"/>
      <w:r w:rsidR="006639FB">
        <w:rPr>
          <w:rFonts w:ascii="Century Gothic" w:hAnsi="Century Gothic"/>
          <w:sz w:val="24"/>
          <w:szCs w:val="24"/>
        </w:rPr>
        <w:t xml:space="preserve"> 22-23 Biozone</w:t>
      </w:r>
    </w:p>
    <w:p w14:paraId="2FD0C706" w14:textId="4BFEF789" w:rsidR="00741767" w:rsidRDefault="00000000" w:rsidP="00A9326D">
      <w:hyperlink r:id="rId7" w:history="1">
        <w:r w:rsidR="006639FB">
          <w:rPr>
            <w:rStyle w:val="Hyperlink"/>
          </w:rPr>
          <w:t>Diffusion and Osmosis | Biology Simulations</w:t>
        </w:r>
      </w:hyperlink>
    </w:p>
    <w:p w14:paraId="3EE3FFBF" w14:textId="7620CB43" w:rsidR="006639FB" w:rsidRDefault="006639FB" w:rsidP="00A9326D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Temperature and membrane permeability</w:t>
      </w:r>
    </w:p>
    <w:p w14:paraId="4144CE3F" w14:textId="1ABA5029" w:rsidR="00C21AA7" w:rsidRPr="00512720" w:rsidRDefault="00C21AA7" w:rsidP="00512720">
      <w:pPr>
        <w:pStyle w:val="ListParagraph"/>
        <w:ind w:left="1440"/>
        <w:rPr>
          <w:rFonts w:ascii="Century Gothic" w:hAnsi="Century Gothic"/>
          <w:sz w:val="24"/>
          <w:szCs w:val="24"/>
        </w:rPr>
      </w:pPr>
    </w:p>
    <w:p w14:paraId="78A1F10F" w14:textId="0C85F4C9" w:rsidR="002437F4" w:rsidRDefault="002437F4" w:rsidP="00C21AA7">
      <w:pPr>
        <w:rPr>
          <w:rFonts w:ascii="Century Gothic" w:hAnsi="Century Gothic"/>
          <w:b/>
          <w:bCs/>
          <w:sz w:val="24"/>
          <w:szCs w:val="24"/>
        </w:rPr>
      </w:pPr>
      <w:r w:rsidRPr="002437F4">
        <w:rPr>
          <w:rFonts w:ascii="Century Gothic" w:hAnsi="Century Gothic"/>
          <w:b/>
          <w:bCs/>
          <w:sz w:val="24"/>
          <w:szCs w:val="24"/>
        </w:rPr>
        <w:t>Friday</w:t>
      </w:r>
    </w:p>
    <w:p w14:paraId="7A1EE9D4" w14:textId="3BE651F1" w:rsidR="004A51E2" w:rsidRDefault="00512720" w:rsidP="00C21AA7"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Games day</w:t>
      </w:r>
    </w:p>
    <w:p w14:paraId="56260018" w14:textId="77777777" w:rsidR="00DD7BDD" w:rsidRDefault="00DD7BDD" w:rsidP="00C21AA7">
      <w:pPr>
        <w:rPr>
          <w:rFonts w:ascii="Century Gothic" w:hAnsi="Century Gothic"/>
          <w:sz w:val="24"/>
          <w:szCs w:val="24"/>
        </w:rPr>
      </w:pPr>
    </w:p>
    <w:p w14:paraId="65722388" w14:textId="2B7D7EC8" w:rsidR="00DD7BDD" w:rsidRPr="00DD7BDD" w:rsidRDefault="00DD7BDD" w:rsidP="00DD7BDD">
      <w:pPr>
        <w:rPr>
          <w:rFonts w:ascii="Century Gothic" w:hAnsi="Century Gothic"/>
          <w:b/>
          <w:bCs/>
          <w:sz w:val="24"/>
          <w:szCs w:val="24"/>
        </w:rPr>
      </w:pPr>
      <w:r w:rsidRPr="00DD7BDD">
        <w:rPr>
          <w:rFonts w:ascii="Century Gothic" w:hAnsi="Century Gothic"/>
          <w:b/>
          <w:bCs/>
          <w:sz w:val="24"/>
          <w:szCs w:val="24"/>
        </w:rPr>
        <w:t>Alignment to Teaching Standards</w:t>
      </w:r>
    </w:p>
    <w:p w14:paraId="66CA1070" w14:textId="24D571DA" w:rsidR="00DD7BDD" w:rsidRPr="00DD7BDD" w:rsidRDefault="00DD7BDD" w:rsidP="00DD7BDD">
      <w:pPr>
        <w:rPr>
          <w:rFonts w:ascii="Century Gothic" w:hAnsi="Century Gothic"/>
          <w:b/>
          <w:bCs/>
          <w:sz w:val="24"/>
          <w:szCs w:val="24"/>
        </w:rPr>
      </w:pPr>
      <w:r w:rsidRPr="00DD7BDD">
        <w:rPr>
          <w:rFonts w:ascii="Century Gothic" w:hAnsi="Century Gothic"/>
          <w:b/>
          <w:bCs/>
          <w:sz w:val="24"/>
          <w:szCs w:val="24"/>
        </w:rPr>
        <w:t xml:space="preserve">1. Demonstrate commitment to </w:t>
      </w:r>
      <w:proofErr w:type="spellStart"/>
      <w:r>
        <w:rPr>
          <w:rFonts w:ascii="Century Gothic" w:hAnsi="Century Gothic"/>
          <w:b/>
          <w:bCs/>
          <w:sz w:val="24"/>
          <w:szCs w:val="24"/>
        </w:rPr>
        <w:t>T</w:t>
      </w:r>
      <w:r w:rsidRPr="00DD7BDD">
        <w:rPr>
          <w:rFonts w:ascii="Century Gothic" w:hAnsi="Century Gothic"/>
          <w:b/>
          <w:bCs/>
          <w:sz w:val="24"/>
          <w:szCs w:val="24"/>
        </w:rPr>
        <w:t>angata</w:t>
      </w:r>
      <w:proofErr w:type="spellEnd"/>
      <w:r w:rsidRPr="00DD7BDD">
        <w:rPr>
          <w:rFonts w:ascii="Century Gothic" w:hAnsi="Century Gothic"/>
          <w:b/>
          <w:bCs/>
          <w:sz w:val="24"/>
          <w:szCs w:val="24"/>
        </w:rPr>
        <w:t xml:space="preserve"> </w:t>
      </w:r>
      <w:proofErr w:type="spellStart"/>
      <w:r>
        <w:rPr>
          <w:rFonts w:ascii="Century Gothic" w:hAnsi="Century Gothic"/>
          <w:b/>
          <w:bCs/>
          <w:sz w:val="24"/>
          <w:szCs w:val="24"/>
        </w:rPr>
        <w:t>W</w:t>
      </w:r>
      <w:r w:rsidRPr="00DD7BDD">
        <w:rPr>
          <w:rFonts w:ascii="Century Gothic" w:hAnsi="Century Gothic"/>
          <w:b/>
          <w:bCs/>
          <w:sz w:val="24"/>
          <w:szCs w:val="24"/>
        </w:rPr>
        <w:t>henutanga</w:t>
      </w:r>
      <w:proofErr w:type="spellEnd"/>
      <w:r w:rsidRPr="00DD7BDD">
        <w:rPr>
          <w:rFonts w:ascii="Century Gothic" w:hAnsi="Century Gothic"/>
          <w:b/>
          <w:bCs/>
          <w:sz w:val="24"/>
          <w:szCs w:val="24"/>
        </w:rPr>
        <w:t xml:space="preserve"> and </w:t>
      </w:r>
      <w:proofErr w:type="spellStart"/>
      <w:r w:rsidRPr="00DD7BDD">
        <w:rPr>
          <w:rFonts w:ascii="Century Gothic" w:hAnsi="Century Gothic"/>
          <w:b/>
          <w:bCs/>
          <w:sz w:val="24"/>
          <w:szCs w:val="24"/>
        </w:rPr>
        <w:t>Te</w:t>
      </w:r>
      <w:proofErr w:type="spellEnd"/>
      <w:r w:rsidRPr="00DD7BDD">
        <w:rPr>
          <w:rFonts w:ascii="Century Gothic" w:hAnsi="Century Gothic"/>
          <w:b/>
          <w:bCs/>
          <w:sz w:val="24"/>
          <w:szCs w:val="24"/>
        </w:rPr>
        <w:t xml:space="preserve"> </w:t>
      </w:r>
      <w:proofErr w:type="spellStart"/>
      <w:r w:rsidRPr="00DD7BDD">
        <w:rPr>
          <w:rFonts w:ascii="Century Gothic" w:hAnsi="Century Gothic"/>
          <w:b/>
          <w:bCs/>
          <w:sz w:val="24"/>
          <w:szCs w:val="24"/>
        </w:rPr>
        <w:t>Tiriti</w:t>
      </w:r>
      <w:proofErr w:type="spellEnd"/>
      <w:r w:rsidRPr="00DD7BDD">
        <w:rPr>
          <w:rFonts w:ascii="Century Gothic" w:hAnsi="Century Gothic"/>
          <w:b/>
          <w:bCs/>
          <w:sz w:val="24"/>
          <w:szCs w:val="24"/>
        </w:rPr>
        <w:t xml:space="preserve"> o Waitangi partnership:</w:t>
      </w:r>
    </w:p>
    <w:p w14:paraId="70E59870" w14:textId="77777777" w:rsidR="00DD7BDD" w:rsidRPr="00DD7BDD" w:rsidRDefault="00DD7BDD" w:rsidP="00DD7BDD">
      <w:pPr>
        <w:rPr>
          <w:rFonts w:ascii="Century Gothic" w:hAnsi="Century Gothic"/>
          <w:sz w:val="24"/>
          <w:szCs w:val="24"/>
        </w:rPr>
      </w:pPr>
      <w:r w:rsidRPr="00DD7BDD">
        <w:rPr>
          <w:rFonts w:ascii="Century Gothic" w:hAnsi="Century Gothic"/>
          <w:sz w:val="24"/>
          <w:szCs w:val="24"/>
        </w:rPr>
        <w:t xml:space="preserve">   - By creating a safe and inclusive learning environment and promoting respect and cultural sensitivity, the lesson plan aligns with the principles of the Treaty of Waitangi.</w:t>
      </w:r>
    </w:p>
    <w:p w14:paraId="3315F547" w14:textId="77777777" w:rsidR="00DD7BDD" w:rsidRPr="00DD7BDD" w:rsidRDefault="00DD7BDD" w:rsidP="00DD7BDD">
      <w:pPr>
        <w:rPr>
          <w:rFonts w:ascii="Century Gothic" w:hAnsi="Century Gothic"/>
          <w:sz w:val="24"/>
          <w:szCs w:val="24"/>
        </w:rPr>
      </w:pPr>
    </w:p>
    <w:p w14:paraId="6C6F708B" w14:textId="203C97CD" w:rsidR="00DD7BDD" w:rsidRPr="00DD7BDD" w:rsidRDefault="00DD7BDD" w:rsidP="00DD7BDD">
      <w:pPr>
        <w:rPr>
          <w:rFonts w:ascii="Century Gothic" w:hAnsi="Century Gothic"/>
          <w:b/>
          <w:bCs/>
          <w:sz w:val="24"/>
          <w:szCs w:val="24"/>
        </w:rPr>
      </w:pPr>
      <w:r w:rsidRPr="00DD7BDD">
        <w:rPr>
          <w:rFonts w:ascii="Century Gothic" w:hAnsi="Century Gothic"/>
          <w:b/>
          <w:bCs/>
          <w:sz w:val="24"/>
          <w:szCs w:val="24"/>
        </w:rPr>
        <w:t>2. Use inquiry, collaborative problem-solving, and professional learning to improve professional capability to impact on the learning and achievement of all learners:</w:t>
      </w:r>
    </w:p>
    <w:p w14:paraId="0A3D76D7" w14:textId="77777777" w:rsidR="00DD7BDD" w:rsidRPr="00DD7BDD" w:rsidRDefault="00DD7BDD" w:rsidP="00DD7BDD">
      <w:pPr>
        <w:rPr>
          <w:rFonts w:ascii="Century Gothic" w:hAnsi="Century Gothic"/>
          <w:sz w:val="24"/>
          <w:szCs w:val="24"/>
        </w:rPr>
      </w:pPr>
      <w:r w:rsidRPr="00DD7BDD">
        <w:rPr>
          <w:rFonts w:ascii="Century Gothic" w:hAnsi="Century Gothic"/>
          <w:sz w:val="24"/>
          <w:szCs w:val="24"/>
        </w:rPr>
        <w:t xml:space="preserve">   - The activities in this lesson plan, such as </w:t>
      </w:r>
      <w:proofErr w:type="gramStart"/>
      <w:r w:rsidRPr="00DD7BDD">
        <w:rPr>
          <w:rFonts w:ascii="Century Gothic" w:hAnsi="Century Gothic"/>
          <w:sz w:val="24"/>
          <w:szCs w:val="24"/>
        </w:rPr>
        <w:t>Kahoot!,</w:t>
      </w:r>
      <w:proofErr w:type="gramEnd"/>
      <w:r w:rsidRPr="00DD7BDD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Pr="00DD7BDD">
        <w:rPr>
          <w:rFonts w:ascii="Century Gothic" w:hAnsi="Century Gothic"/>
          <w:sz w:val="24"/>
          <w:szCs w:val="24"/>
        </w:rPr>
        <w:t>Gimkit</w:t>
      </w:r>
      <w:proofErr w:type="spellEnd"/>
      <w:r w:rsidRPr="00DD7BDD">
        <w:rPr>
          <w:rFonts w:ascii="Century Gothic" w:hAnsi="Century Gothic"/>
          <w:sz w:val="24"/>
          <w:szCs w:val="24"/>
        </w:rPr>
        <w:t>, and hands-on practice, foster inquiry, collaboration, and problem-solving skills while enhancing students' understanding and learning achievements.</w:t>
      </w:r>
    </w:p>
    <w:p w14:paraId="7304D0C6" w14:textId="77777777" w:rsidR="00DD7BDD" w:rsidRPr="00DD7BDD" w:rsidRDefault="00DD7BDD" w:rsidP="00DD7BDD">
      <w:pPr>
        <w:rPr>
          <w:rFonts w:ascii="Century Gothic" w:hAnsi="Century Gothic"/>
          <w:b/>
          <w:bCs/>
          <w:sz w:val="24"/>
          <w:szCs w:val="24"/>
        </w:rPr>
      </w:pPr>
    </w:p>
    <w:p w14:paraId="1ACA1E63" w14:textId="6FAFB2BC" w:rsidR="00DD7BDD" w:rsidRPr="00DD7BDD" w:rsidRDefault="00DD7BDD" w:rsidP="00DD7BDD">
      <w:pPr>
        <w:rPr>
          <w:rFonts w:ascii="Century Gothic" w:hAnsi="Century Gothic"/>
          <w:b/>
          <w:bCs/>
          <w:sz w:val="24"/>
          <w:szCs w:val="24"/>
        </w:rPr>
      </w:pPr>
      <w:r w:rsidRPr="00DD7BDD">
        <w:rPr>
          <w:rFonts w:ascii="Century Gothic" w:hAnsi="Century Gothic"/>
          <w:b/>
          <w:bCs/>
          <w:sz w:val="24"/>
          <w:szCs w:val="24"/>
        </w:rPr>
        <w:t xml:space="preserve">3. Establish and maintain professional relationships and </w:t>
      </w:r>
      <w:r w:rsidRPr="00DD7BDD">
        <w:rPr>
          <w:rFonts w:ascii="Century Gothic" w:hAnsi="Century Gothic"/>
          <w:b/>
          <w:bCs/>
          <w:sz w:val="24"/>
          <w:szCs w:val="24"/>
        </w:rPr>
        <w:t>behaviours</w:t>
      </w:r>
      <w:r w:rsidRPr="00DD7BDD">
        <w:rPr>
          <w:rFonts w:ascii="Century Gothic" w:hAnsi="Century Gothic"/>
          <w:b/>
          <w:bCs/>
          <w:sz w:val="24"/>
          <w:szCs w:val="24"/>
        </w:rPr>
        <w:t xml:space="preserve"> focused on the learning and well-being of each learner:</w:t>
      </w:r>
    </w:p>
    <w:p w14:paraId="56FC8984" w14:textId="77777777" w:rsidR="00DD7BDD" w:rsidRPr="00DD7BDD" w:rsidRDefault="00DD7BDD" w:rsidP="00DD7BDD">
      <w:pPr>
        <w:rPr>
          <w:rFonts w:ascii="Century Gothic" w:hAnsi="Century Gothic"/>
          <w:sz w:val="24"/>
          <w:szCs w:val="24"/>
        </w:rPr>
      </w:pPr>
      <w:r w:rsidRPr="00DD7BDD">
        <w:rPr>
          <w:rFonts w:ascii="Century Gothic" w:hAnsi="Century Gothic"/>
          <w:sz w:val="24"/>
          <w:szCs w:val="24"/>
        </w:rPr>
        <w:t xml:space="preserve">   - The focus on preparing students to use microscopes, drawing cells, and discussing the function of the plasma membrane helps maintain professional relationships and emphasizes student well-being.</w:t>
      </w:r>
    </w:p>
    <w:p w14:paraId="313466B8" w14:textId="77777777" w:rsidR="00DD7BDD" w:rsidRPr="00DD7BDD" w:rsidRDefault="00DD7BDD" w:rsidP="00DD7BDD">
      <w:pPr>
        <w:rPr>
          <w:rFonts w:ascii="Century Gothic" w:hAnsi="Century Gothic"/>
          <w:sz w:val="24"/>
          <w:szCs w:val="24"/>
        </w:rPr>
      </w:pPr>
    </w:p>
    <w:p w14:paraId="42556B8C" w14:textId="3DA113E1" w:rsidR="00DD7BDD" w:rsidRPr="00DD7BDD" w:rsidRDefault="00DD7BDD" w:rsidP="00DD7BDD">
      <w:pPr>
        <w:rPr>
          <w:rFonts w:ascii="Century Gothic" w:hAnsi="Century Gothic"/>
          <w:b/>
          <w:bCs/>
          <w:sz w:val="24"/>
          <w:szCs w:val="24"/>
        </w:rPr>
      </w:pPr>
      <w:r w:rsidRPr="00DD7BDD">
        <w:rPr>
          <w:rFonts w:ascii="Century Gothic" w:hAnsi="Century Gothic"/>
          <w:b/>
          <w:bCs/>
          <w:sz w:val="24"/>
          <w:szCs w:val="24"/>
        </w:rPr>
        <w:t>4. Develop a culture that is focused on learning and is characterized by respect, inclusion, empathy, collaboration, and safety:</w:t>
      </w:r>
    </w:p>
    <w:p w14:paraId="620BB75E" w14:textId="77777777" w:rsidR="00DD7BDD" w:rsidRPr="00DD7BDD" w:rsidRDefault="00DD7BDD" w:rsidP="00DD7BDD">
      <w:pPr>
        <w:rPr>
          <w:rFonts w:ascii="Century Gothic" w:hAnsi="Century Gothic"/>
          <w:sz w:val="24"/>
          <w:szCs w:val="24"/>
        </w:rPr>
      </w:pPr>
      <w:r w:rsidRPr="00DD7BDD">
        <w:rPr>
          <w:rFonts w:ascii="Century Gothic" w:hAnsi="Century Gothic"/>
          <w:sz w:val="24"/>
          <w:szCs w:val="24"/>
        </w:rPr>
        <w:t xml:space="preserve">   - The lesson plan encourages respect for scientific drawing rules, collaboration through games and activities, and promotes safety through understanding the plasma membrane's function and the consequences of damage or faults.</w:t>
      </w:r>
    </w:p>
    <w:p w14:paraId="7686855C" w14:textId="77777777" w:rsidR="00DD7BDD" w:rsidRPr="00DD7BDD" w:rsidRDefault="00DD7BDD" w:rsidP="00DD7BDD">
      <w:pPr>
        <w:rPr>
          <w:rFonts w:ascii="Century Gothic" w:hAnsi="Century Gothic"/>
          <w:sz w:val="24"/>
          <w:szCs w:val="24"/>
        </w:rPr>
      </w:pPr>
    </w:p>
    <w:p w14:paraId="21B71010" w14:textId="1AAA34E9" w:rsidR="00DD7BDD" w:rsidRPr="00DD7BDD" w:rsidRDefault="00DD7BDD" w:rsidP="00DD7BDD">
      <w:pPr>
        <w:rPr>
          <w:rFonts w:ascii="Century Gothic" w:hAnsi="Century Gothic"/>
          <w:b/>
          <w:bCs/>
          <w:sz w:val="24"/>
          <w:szCs w:val="24"/>
        </w:rPr>
      </w:pPr>
      <w:r w:rsidRPr="00DD7BDD">
        <w:rPr>
          <w:rFonts w:ascii="Century Gothic" w:hAnsi="Century Gothic"/>
          <w:b/>
          <w:bCs/>
          <w:sz w:val="24"/>
          <w:szCs w:val="24"/>
        </w:rPr>
        <w:t>5. Design learning based on curriculum and pedagogical knowledge, assessment information, and an understanding of each learner’s strengths, interests, needs, identities, languages, and cultures:</w:t>
      </w:r>
    </w:p>
    <w:p w14:paraId="06EFF02F" w14:textId="77777777" w:rsidR="00DD7BDD" w:rsidRPr="00DD7BDD" w:rsidRDefault="00DD7BDD" w:rsidP="00DD7BDD">
      <w:pPr>
        <w:rPr>
          <w:rFonts w:ascii="Century Gothic" w:hAnsi="Century Gothic"/>
          <w:sz w:val="24"/>
          <w:szCs w:val="24"/>
        </w:rPr>
      </w:pPr>
      <w:r w:rsidRPr="00DD7BDD">
        <w:rPr>
          <w:rFonts w:ascii="Century Gothic" w:hAnsi="Century Gothic"/>
          <w:sz w:val="24"/>
          <w:szCs w:val="24"/>
        </w:rPr>
        <w:t xml:space="preserve">   - The lesson plan aligns with the curriculum by covering cell membranes, diffusion, and osmosis. It also incorporates various learning styles, ensuring students' unique needs and interests are </w:t>
      </w:r>
      <w:proofErr w:type="gramStart"/>
      <w:r w:rsidRPr="00DD7BDD">
        <w:rPr>
          <w:rFonts w:ascii="Century Gothic" w:hAnsi="Century Gothic"/>
          <w:sz w:val="24"/>
          <w:szCs w:val="24"/>
        </w:rPr>
        <w:t>taken into account</w:t>
      </w:r>
      <w:proofErr w:type="gramEnd"/>
      <w:r w:rsidRPr="00DD7BDD">
        <w:rPr>
          <w:rFonts w:ascii="Century Gothic" w:hAnsi="Century Gothic"/>
          <w:sz w:val="24"/>
          <w:szCs w:val="24"/>
        </w:rPr>
        <w:t>.</w:t>
      </w:r>
    </w:p>
    <w:p w14:paraId="3DDE01A8" w14:textId="77777777" w:rsidR="00DD7BDD" w:rsidRPr="00DD7BDD" w:rsidRDefault="00DD7BDD" w:rsidP="00DD7BDD">
      <w:pPr>
        <w:rPr>
          <w:rFonts w:ascii="Century Gothic" w:hAnsi="Century Gothic"/>
          <w:sz w:val="24"/>
          <w:szCs w:val="24"/>
        </w:rPr>
      </w:pPr>
    </w:p>
    <w:p w14:paraId="08F267EC" w14:textId="32331017" w:rsidR="00DD7BDD" w:rsidRPr="00DD7BDD" w:rsidRDefault="00DD7BDD" w:rsidP="00DD7BDD">
      <w:pPr>
        <w:rPr>
          <w:rFonts w:ascii="Century Gothic" w:hAnsi="Century Gothic"/>
          <w:b/>
          <w:bCs/>
          <w:sz w:val="24"/>
          <w:szCs w:val="24"/>
        </w:rPr>
      </w:pPr>
      <w:r w:rsidRPr="00DD7BDD">
        <w:rPr>
          <w:rFonts w:ascii="Century Gothic" w:hAnsi="Century Gothic"/>
          <w:b/>
          <w:bCs/>
          <w:sz w:val="24"/>
          <w:szCs w:val="24"/>
        </w:rPr>
        <w:t>6. Teach and respond to each learner in a knowledgeable and adaptive way to progress their learning at an appropriate depth and pace:</w:t>
      </w:r>
    </w:p>
    <w:p w14:paraId="56896CB3" w14:textId="77777777" w:rsidR="00DD7BDD" w:rsidRPr="00DD7BDD" w:rsidRDefault="00DD7BDD" w:rsidP="00DD7BDD">
      <w:pPr>
        <w:rPr>
          <w:rFonts w:ascii="Century Gothic" w:hAnsi="Century Gothic"/>
          <w:sz w:val="24"/>
          <w:szCs w:val="24"/>
        </w:rPr>
      </w:pPr>
      <w:r w:rsidRPr="00DD7BDD">
        <w:rPr>
          <w:rFonts w:ascii="Century Gothic" w:hAnsi="Century Gothic"/>
          <w:sz w:val="24"/>
          <w:szCs w:val="24"/>
        </w:rPr>
        <w:t xml:space="preserve">   - The lesson plan offers flexibility by providing alternate activities and resources, allowing students to progress at their own pace and addressing their specific learning needs.</w:t>
      </w:r>
    </w:p>
    <w:p w14:paraId="711BF00F" w14:textId="77777777" w:rsidR="00DD7BDD" w:rsidRPr="00DD7BDD" w:rsidRDefault="00DD7BDD" w:rsidP="00DD7BDD">
      <w:pPr>
        <w:rPr>
          <w:rFonts w:ascii="Century Gothic" w:hAnsi="Century Gothic"/>
          <w:sz w:val="24"/>
          <w:szCs w:val="24"/>
        </w:rPr>
      </w:pPr>
    </w:p>
    <w:sectPr w:rsidR="00DD7BDD" w:rsidRPr="00DD7B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03155"/>
    <w:multiLevelType w:val="hybridMultilevel"/>
    <w:tmpl w:val="855A735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423E70"/>
    <w:multiLevelType w:val="hybridMultilevel"/>
    <w:tmpl w:val="5D68C4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97773A"/>
    <w:multiLevelType w:val="hybridMultilevel"/>
    <w:tmpl w:val="859665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900761"/>
    <w:multiLevelType w:val="hybridMultilevel"/>
    <w:tmpl w:val="ADC4AE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2F1D0C"/>
    <w:multiLevelType w:val="hybridMultilevel"/>
    <w:tmpl w:val="3EAC968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B1078B"/>
    <w:multiLevelType w:val="hybridMultilevel"/>
    <w:tmpl w:val="17F0AED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F43121"/>
    <w:multiLevelType w:val="hybridMultilevel"/>
    <w:tmpl w:val="216ED7F6"/>
    <w:lvl w:ilvl="0" w:tplc="1B1AF7C0">
      <w:start w:val="1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3A01C7"/>
    <w:multiLevelType w:val="hybridMultilevel"/>
    <w:tmpl w:val="9DA4195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C728CE"/>
    <w:multiLevelType w:val="hybridMultilevel"/>
    <w:tmpl w:val="34E0CC9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4A687D"/>
    <w:multiLevelType w:val="hybridMultilevel"/>
    <w:tmpl w:val="D5EE9A8E"/>
    <w:lvl w:ilvl="0" w:tplc="99A272D2">
      <w:start w:val="1"/>
      <w:numFmt w:val="decimal"/>
      <w:lvlText w:val="%1.)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B34C3A"/>
    <w:multiLevelType w:val="hybridMultilevel"/>
    <w:tmpl w:val="90DCF46A"/>
    <w:lvl w:ilvl="0" w:tplc="879E2C02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404F75"/>
    <w:multiLevelType w:val="hybridMultilevel"/>
    <w:tmpl w:val="EFDA1B0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D9942F9"/>
    <w:multiLevelType w:val="hybridMultilevel"/>
    <w:tmpl w:val="3FA02F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136AFA"/>
    <w:multiLevelType w:val="hybridMultilevel"/>
    <w:tmpl w:val="6EEA82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147029"/>
    <w:multiLevelType w:val="hybridMultilevel"/>
    <w:tmpl w:val="469EAE50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8277400">
    <w:abstractNumId w:val="4"/>
  </w:num>
  <w:num w:numId="2" w16cid:durableId="275913360">
    <w:abstractNumId w:val="8"/>
  </w:num>
  <w:num w:numId="3" w16cid:durableId="962422520">
    <w:abstractNumId w:val="13"/>
  </w:num>
  <w:num w:numId="4" w16cid:durableId="269896294">
    <w:abstractNumId w:val="11"/>
  </w:num>
  <w:num w:numId="5" w16cid:durableId="426000085">
    <w:abstractNumId w:val="7"/>
  </w:num>
  <w:num w:numId="6" w16cid:durableId="1862353038">
    <w:abstractNumId w:val="12"/>
  </w:num>
  <w:num w:numId="7" w16cid:durableId="1177423868">
    <w:abstractNumId w:val="9"/>
  </w:num>
  <w:num w:numId="8" w16cid:durableId="190268844">
    <w:abstractNumId w:val="2"/>
  </w:num>
  <w:num w:numId="9" w16cid:durableId="1028873585">
    <w:abstractNumId w:val="0"/>
  </w:num>
  <w:num w:numId="10" w16cid:durableId="1163593575">
    <w:abstractNumId w:val="5"/>
  </w:num>
  <w:num w:numId="11" w16cid:durableId="842276675">
    <w:abstractNumId w:val="3"/>
  </w:num>
  <w:num w:numId="12" w16cid:durableId="1895968010">
    <w:abstractNumId w:val="14"/>
  </w:num>
  <w:num w:numId="13" w16cid:durableId="508568793">
    <w:abstractNumId w:val="10"/>
  </w:num>
  <w:num w:numId="14" w16cid:durableId="485367703">
    <w:abstractNumId w:val="1"/>
  </w:num>
  <w:num w:numId="15" w16cid:durableId="4064637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9DE"/>
    <w:rsid w:val="00036E70"/>
    <w:rsid w:val="00080F83"/>
    <w:rsid w:val="00094E72"/>
    <w:rsid w:val="000A42C5"/>
    <w:rsid w:val="000F4BCE"/>
    <w:rsid w:val="001F6922"/>
    <w:rsid w:val="002437F4"/>
    <w:rsid w:val="002E289D"/>
    <w:rsid w:val="002E4BD7"/>
    <w:rsid w:val="0032492D"/>
    <w:rsid w:val="00366033"/>
    <w:rsid w:val="00370520"/>
    <w:rsid w:val="003847C7"/>
    <w:rsid w:val="003C5DA0"/>
    <w:rsid w:val="003E0CC5"/>
    <w:rsid w:val="004059DE"/>
    <w:rsid w:val="00441548"/>
    <w:rsid w:val="004A51E2"/>
    <w:rsid w:val="00512720"/>
    <w:rsid w:val="005501B8"/>
    <w:rsid w:val="00561EE9"/>
    <w:rsid w:val="005659BE"/>
    <w:rsid w:val="006639FB"/>
    <w:rsid w:val="00693DE9"/>
    <w:rsid w:val="006A2F3C"/>
    <w:rsid w:val="006D491C"/>
    <w:rsid w:val="00741767"/>
    <w:rsid w:val="007D0E49"/>
    <w:rsid w:val="00813DAF"/>
    <w:rsid w:val="00865E0A"/>
    <w:rsid w:val="008A2284"/>
    <w:rsid w:val="008D7688"/>
    <w:rsid w:val="008D7A55"/>
    <w:rsid w:val="008E4D25"/>
    <w:rsid w:val="00A051C9"/>
    <w:rsid w:val="00A52DE5"/>
    <w:rsid w:val="00A9326D"/>
    <w:rsid w:val="00AE0927"/>
    <w:rsid w:val="00AF2D89"/>
    <w:rsid w:val="00B0046B"/>
    <w:rsid w:val="00B50813"/>
    <w:rsid w:val="00B57826"/>
    <w:rsid w:val="00B86F9C"/>
    <w:rsid w:val="00C21AA7"/>
    <w:rsid w:val="00C54C53"/>
    <w:rsid w:val="00C87037"/>
    <w:rsid w:val="00D24D4D"/>
    <w:rsid w:val="00D77783"/>
    <w:rsid w:val="00D8372D"/>
    <w:rsid w:val="00DB67BC"/>
    <w:rsid w:val="00DD7BDD"/>
    <w:rsid w:val="00E91939"/>
    <w:rsid w:val="00EF31FA"/>
    <w:rsid w:val="00F64FC1"/>
    <w:rsid w:val="00F83D10"/>
    <w:rsid w:val="00FE6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1C3E6"/>
  <w15:chartTrackingRefBased/>
  <w15:docId w15:val="{C3F83463-D122-4DFA-A161-CA635AE4E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59D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4D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D4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E0CC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biologysimulations.com/diffusion-osmosi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qBCVVszQQNs" TargetMode="External"/><Relationship Id="rId5" Type="http://schemas.openxmlformats.org/officeDocument/2006/relationships/hyperlink" Target="https://www.youtube.com/watch?v=jhszFBtBPoI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705</Words>
  <Characters>3056</Characters>
  <Application>Microsoft Office Word</Application>
  <DocSecurity>0</DocSecurity>
  <Lines>113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Kristy Manning</dc:creator>
  <cp:keywords/>
  <dc:description/>
  <cp:lastModifiedBy>kristy manning</cp:lastModifiedBy>
  <cp:revision>2</cp:revision>
  <dcterms:created xsi:type="dcterms:W3CDTF">2023-10-25T20:39:00Z</dcterms:created>
  <dcterms:modified xsi:type="dcterms:W3CDTF">2023-10-25T20:39:00Z</dcterms:modified>
</cp:coreProperties>
</file>